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995D2B">
        <w:rPr>
          <w:rFonts w:ascii="Arial" w:hAnsi="Arial" w:cs="Arial"/>
          <w:b/>
          <w:bCs/>
          <w:sz w:val="28"/>
          <w:szCs w:val="28"/>
        </w:rPr>
        <w:t>TAHUN 20</w:t>
      </w:r>
      <w:r w:rsidR="00254BD0">
        <w:rPr>
          <w:rFonts w:ascii="Arial" w:hAnsi="Arial" w:cs="Arial"/>
          <w:b/>
          <w:bCs/>
          <w:sz w:val="28"/>
          <w:szCs w:val="28"/>
        </w:rPr>
        <w:t>19</w:t>
      </w:r>
    </w:p>
    <w:p w:rsidR="00785A1E" w:rsidRPr="00A36FE1" w:rsidRDefault="00CC6D6A" w:rsidP="008801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36FE1">
        <w:rPr>
          <w:rFonts w:ascii="Arial" w:hAnsi="Arial" w:cs="Arial"/>
          <w:sz w:val="24"/>
          <w:szCs w:val="24"/>
        </w:rPr>
        <w:t xml:space="preserve">SEKSI </w:t>
      </w:r>
      <w:r w:rsidR="00591C61" w:rsidRPr="00A36FE1">
        <w:rPr>
          <w:rFonts w:ascii="Arial" w:hAnsi="Arial" w:cs="Arial"/>
          <w:sz w:val="24"/>
          <w:szCs w:val="24"/>
        </w:rPr>
        <w:t>PENINGKATAN PARTISIPASI DAN SWADAYA MASYARAKAT</w:t>
      </w:r>
    </w:p>
    <w:p w:rsidR="00591C61" w:rsidRPr="007D1515" w:rsidRDefault="00591C61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</w:rPr>
      </w:pPr>
    </w:p>
    <w:p w:rsidR="00AC74FD" w:rsidRPr="007D1515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D1515">
        <w:rPr>
          <w:rFonts w:ascii="Arial" w:hAnsi="Arial" w:cs="Arial"/>
          <w:b/>
          <w:bCs/>
          <w:sz w:val="24"/>
        </w:rPr>
        <w:t>Pengertian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/>
          <w:bCs/>
          <w:sz w:val="24"/>
        </w:rPr>
        <w:t>Pelaporan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/>
          <w:bCs/>
          <w:sz w:val="24"/>
        </w:rPr>
        <w:t>Kinerja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</w:p>
    <w:p w:rsidR="008801CF" w:rsidRPr="007D1515" w:rsidRDefault="008801CF" w:rsidP="00A36FE1">
      <w:pPr>
        <w:spacing w:after="0" w:line="312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Pelaporan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merupakan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bentuk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akuntabilitas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dari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pelaksanaan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tugas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fungsi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dipercayakan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kepada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setiap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instansi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pemerintah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atas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penggunaan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anggaran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atau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merupakan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bentuk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akuntabilitas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dari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setiap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tugas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fungsi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dipercayakan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oleh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atasan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kepada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bawahan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sebagaimana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tertuang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dalam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dokumen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Perjanjian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telah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dibuat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disepakati</w:t>
      </w:r>
      <w:proofErr w:type="spellEnd"/>
      <w:r w:rsidRPr="007D1515">
        <w:rPr>
          <w:rFonts w:ascii="Arial" w:hAnsi="Arial" w:cs="Arial"/>
          <w:bCs/>
          <w:sz w:val="24"/>
        </w:rPr>
        <w:t xml:space="preserve">. </w:t>
      </w:r>
    </w:p>
    <w:p w:rsidR="008801CF" w:rsidRPr="007D1515" w:rsidRDefault="008801CF" w:rsidP="00A36FE1">
      <w:pPr>
        <w:spacing w:after="0" w:line="312" w:lineRule="auto"/>
        <w:ind w:left="426"/>
        <w:jc w:val="both"/>
        <w:rPr>
          <w:rFonts w:ascii="Arial" w:hAnsi="Arial" w:cs="Arial"/>
          <w:bCs/>
          <w:sz w:val="24"/>
        </w:rPr>
      </w:pPr>
      <w:r w:rsidRPr="007D1515">
        <w:rPr>
          <w:rFonts w:ascii="Arial" w:hAnsi="Arial" w:cs="Arial"/>
          <w:bCs/>
          <w:sz w:val="24"/>
        </w:rPr>
        <w:t xml:space="preserve">Hal </w:t>
      </w:r>
      <w:proofErr w:type="spellStart"/>
      <w:r w:rsidRPr="007D1515">
        <w:rPr>
          <w:rFonts w:ascii="Arial" w:hAnsi="Arial" w:cs="Arial"/>
          <w:bCs/>
          <w:sz w:val="24"/>
        </w:rPr>
        <w:t>terpenting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diperlukan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dalam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penyusunan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laporan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adalah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pengukuran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evaluasi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serta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pengungkapan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secara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memadai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hasil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analisis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terhadap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pengukuran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. </w:t>
      </w:r>
    </w:p>
    <w:p w:rsidR="008801CF" w:rsidRPr="007D1515" w:rsidRDefault="008801CF" w:rsidP="00A36FE1">
      <w:pPr>
        <w:spacing w:after="0" w:line="312" w:lineRule="auto"/>
        <w:jc w:val="both"/>
        <w:rPr>
          <w:rFonts w:ascii="Arial" w:hAnsi="Arial" w:cs="Arial"/>
          <w:bCs/>
          <w:sz w:val="24"/>
        </w:rPr>
      </w:pPr>
    </w:p>
    <w:p w:rsidR="00AC74FD" w:rsidRPr="007D1515" w:rsidRDefault="00BE509B" w:rsidP="00A36FE1">
      <w:pPr>
        <w:numPr>
          <w:ilvl w:val="0"/>
          <w:numId w:val="18"/>
        </w:numPr>
        <w:tabs>
          <w:tab w:val="clear" w:pos="720"/>
          <w:tab w:val="num" w:pos="426"/>
        </w:tabs>
        <w:spacing w:after="0" w:line="312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7D1515">
        <w:rPr>
          <w:rFonts w:ascii="Arial" w:hAnsi="Arial" w:cs="Arial"/>
          <w:b/>
          <w:bCs/>
          <w:sz w:val="24"/>
        </w:rPr>
        <w:t>Tujuan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/>
          <w:bCs/>
          <w:sz w:val="24"/>
        </w:rPr>
        <w:t>Penyusunan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/>
          <w:bCs/>
          <w:sz w:val="24"/>
        </w:rPr>
        <w:t>Laporan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/>
          <w:bCs/>
          <w:sz w:val="24"/>
        </w:rPr>
        <w:t>Kinerja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</w:p>
    <w:p w:rsidR="00AC74FD" w:rsidRPr="007D1515" w:rsidRDefault="00BE509B" w:rsidP="00A36FE1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Memberikan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informasi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terukur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kepada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pemberi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="0047211E" w:rsidRPr="007D1515">
        <w:rPr>
          <w:rFonts w:ascii="Arial" w:hAnsi="Arial" w:cs="Arial"/>
          <w:bCs/>
          <w:sz w:val="24"/>
        </w:rPr>
        <w:t>m</w:t>
      </w:r>
      <w:r w:rsidRPr="007D1515">
        <w:rPr>
          <w:rFonts w:ascii="Arial" w:hAnsi="Arial" w:cs="Arial"/>
          <w:bCs/>
          <w:sz w:val="24"/>
        </w:rPr>
        <w:t>andat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atas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telah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seharusnya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dicapai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sebagai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wujud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pertanggung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jawaban</w:t>
      </w:r>
      <w:proofErr w:type="spellEnd"/>
      <w:r w:rsidRPr="007D1515">
        <w:rPr>
          <w:rFonts w:ascii="Arial" w:hAnsi="Arial" w:cs="Arial"/>
          <w:bCs/>
          <w:sz w:val="24"/>
        </w:rPr>
        <w:t xml:space="preserve">; </w:t>
      </w:r>
    </w:p>
    <w:p w:rsidR="00AC74FD" w:rsidRPr="007D1515" w:rsidRDefault="00BE509B" w:rsidP="00A36FE1">
      <w:pPr>
        <w:numPr>
          <w:ilvl w:val="0"/>
          <w:numId w:val="19"/>
        </w:numPr>
        <w:spacing w:after="0" w:line="312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Sebagai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upaya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perbaikan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berkesinambungan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bagi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penerima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mandat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untuk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meningkatkan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kinerjanya</w:t>
      </w:r>
      <w:proofErr w:type="spellEnd"/>
      <w:r w:rsidRPr="007D1515">
        <w:rPr>
          <w:rFonts w:ascii="Arial" w:hAnsi="Arial" w:cs="Arial"/>
          <w:bCs/>
          <w:sz w:val="24"/>
        </w:rPr>
        <w:t xml:space="preserve"> di </w:t>
      </w:r>
      <w:proofErr w:type="spellStart"/>
      <w:r w:rsidRPr="007D1515">
        <w:rPr>
          <w:rFonts w:ascii="Arial" w:hAnsi="Arial" w:cs="Arial"/>
          <w:bCs/>
          <w:sz w:val="24"/>
        </w:rPr>
        <w:t>masa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mendatang</w:t>
      </w:r>
      <w:proofErr w:type="spellEnd"/>
      <w:r w:rsidRPr="007D1515">
        <w:rPr>
          <w:rFonts w:ascii="Arial" w:hAnsi="Arial" w:cs="Arial"/>
          <w:bCs/>
          <w:sz w:val="24"/>
        </w:rPr>
        <w:t xml:space="preserve">. </w:t>
      </w:r>
    </w:p>
    <w:p w:rsidR="008801CF" w:rsidRPr="007D1515" w:rsidRDefault="008801CF" w:rsidP="00A36FE1">
      <w:pPr>
        <w:spacing w:after="0" w:line="312" w:lineRule="auto"/>
        <w:jc w:val="both"/>
        <w:rPr>
          <w:rFonts w:ascii="Arial" w:hAnsi="Arial" w:cs="Arial"/>
          <w:bCs/>
          <w:sz w:val="24"/>
        </w:rPr>
      </w:pPr>
    </w:p>
    <w:p w:rsidR="00AC74FD" w:rsidRPr="007D1515" w:rsidRDefault="00BE509B" w:rsidP="00A36FE1">
      <w:pPr>
        <w:numPr>
          <w:ilvl w:val="0"/>
          <w:numId w:val="20"/>
        </w:numPr>
        <w:tabs>
          <w:tab w:val="clear" w:pos="720"/>
          <w:tab w:val="num" w:pos="426"/>
        </w:tabs>
        <w:spacing w:after="0" w:line="312" w:lineRule="auto"/>
        <w:ind w:left="426" w:hanging="426"/>
        <w:rPr>
          <w:rFonts w:ascii="Arial" w:hAnsi="Arial" w:cs="Arial"/>
          <w:bCs/>
          <w:sz w:val="24"/>
        </w:rPr>
      </w:pPr>
      <w:r w:rsidRPr="007D1515">
        <w:rPr>
          <w:rFonts w:ascii="Arial" w:hAnsi="Arial" w:cs="Arial"/>
          <w:b/>
          <w:bCs/>
          <w:sz w:val="24"/>
        </w:rPr>
        <w:t xml:space="preserve">Format </w:t>
      </w:r>
      <w:proofErr w:type="spellStart"/>
      <w:r w:rsidRPr="007D1515">
        <w:rPr>
          <w:rFonts w:ascii="Arial" w:hAnsi="Arial" w:cs="Arial"/>
          <w:b/>
          <w:bCs/>
          <w:sz w:val="24"/>
        </w:rPr>
        <w:t>Laporan</w:t>
      </w:r>
      <w:proofErr w:type="spellEnd"/>
      <w:r w:rsidRPr="007D1515">
        <w:rPr>
          <w:rFonts w:ascii="Arial" w:hAnsi="Arial" w:cs="Arial"/>
          <w:b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</w:p>
    <w:p w:rsidR="008801CF" w:rsidRPr="007D1515" w:rsidRDefault="008801CF" w:rsidP="00A36FE1">
      <w:pPr>
        <w:spacing w:after="0" w:line="312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Pada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dasarnya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laporan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disusun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oleh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setiap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tingkatan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organisasi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atau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setiap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tingkatan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jabatan</w:t>
      </w:r>
      <w:proofErr w:type="spellEnd"/>
      <w:r w:rsidRPr="007D1515">
        <w:rPr>
          <w:rFonts w:ascii="Arial" w:hAnsi="Arial" w:cs="Arial"/>
          <w:bCs/>
          <w:sz w:val="24"/>
        </w:rPr>
        <w:t xml:space="preserve"> yang </w:t>
      </w:r>
      <w:proofErr w:type="spellStart"/>
      <w:r w:rsidRPr="007D1515">
        <w:rPr>
          <w:rFonts w:ascii="Arial" w:hAnsi="Arial" w:cs="Arial"/>
          <w:bCs/>
          <w:sz w:val="24"/>
        </w:rPr>
        <w:t>telah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menyusun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perjanjian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. </w:t>
      </w:r>
    </w:p>
    <w:p w:rsidR="008801CF" w:rsidRPr="007D1515" w:rsidRDefault="008801CF" w:rsidP="00A36FE1">
      <w:pPr>
        <w:spacing w:after="0" w:line="312" w:lineRule="auto"/>
        <w:ind w:firstLine="360"/>
        <w:jc w:val="both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Laporan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disajikan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dengan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memuat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informasi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tentang</w:t>
      </w:r>
      <w:proofErr w:type="spellEnd"/>
      <w:r w:rsidRPr="007D1515">
        <w:rPr>
          <w:rFonts w:ascii="Arial" w:hAnsi="Arial" w:cs="Arial"/>
          <w:bCs/>
          <w:sz w:val="24"/>
        </w:rPr>
        <w:t xml:space="preserve"> : </w:t>
      </w:r>
    </w:p>
    <w:p w:rsidR="00AC74FD" w:rsidRPr="007D1515" w:rsidRDefault="00BE509B" w:rsidP="00A36FE1">
      <w:pPr>
        <w:numPr>
          <w:ilvl w:val="0"/>
          <w:numId w:val="21"/>
        </w:numPr>
        <w:spacing w:after="0" w:line="312" w:lineRule="auto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Uraian</w:t>
      </w:r>
      <w:proofErr w:type="spellEnd"/>
      <w:r w:rsidR="0085062A"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7D1515">
        <w:rPr>
          <w:rFonts w:ascii="Arial" w:hAnsi="Arial" w:cs="Arial"/>
          <w:bCs/>
          <w:sz w:val="24"/>
        </w:rPr>
        <w:t>Tugas</w:t>
      </w:r>
      <w:proofErr w:type="spellEnd"/>
      <w:r w:rsidR="0085062A"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7D1515">
        <w:rPr>
          <w:rFonts w:ascii="Arial" w:hAnsi="Arial" w:cs="Arial"/>
          <w:bCs/>
          <w:sz w:val="24"/>
        </w:rPr>
        <w:t>Pokok</w:t>
      </w:r>
      <w:proofErr w:type="spellEnd"/>
      <w:r w:rsidR="0085062A"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7D1515">
        <w:rPr>
          <w:rFonts w:ascii="Arial" w:hAnsi="Arial" w:cs="Arial"/>
          <w:bCs/>
          <w:sz w:val="24"/>
        </w:rPr>
        <w:t>dan</w:t>
      </w:r>
      <w:proofErr w:type="spellEnd"/>
      <w:r w:rsidR="0085062A"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7D1515">
        <w:rPr>
          <w:rFonts w:ascii="Arial" w:hAnsi="Arial" w:cs="Arial"/>
          <w:bCs/>
          <w:sz w:val="24"/>
        </w:rPr>
        <w:t>Fungsi</w:t>
      </w:r>
      <w:proofErr w:type="spellEnd"/>
      <w:r w:rsidR="0085062A"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="0085062A" w:rsidRPr="007D1515">
        <w:rPr>
          <w:rFonts w:ascii="Arial" w:hAnsi="Arial" w:cs="Arial"/>
          <w:bCs/>
          <w:sz w:val="24"/>
        </w:rPr>
        <w:t>Jabatan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</w:p>
    <w:p w:rsidR="00CB2FAF" w:rsidRPr="007D1515" w:rsidRDefault="00060974" w:rsidP="00A36FE1">
      <w:pPr>
        <w:pStyle w:val="ListParagraph"/>
        <w:spacing w:after="0" w:line="312" w:lineRule="auto"/>
        <w:rPr>
          <w:rFonts w:ascii="Arial" w:hAnsi="Arial" w:cs="Arial"/>
          <w:color w:val="000000"/>
          <w:sz w:val="24"/>
        </w:rPr>
      </w:pPr>
      <w:proofErr w:type="spellStart"/>
      <w:r w:rsidRPr="007D1515">
        <w:rPr>
          <w:rFonts w:ascii="Arial" w:hAnsi="Arial" w:cs="Arial"/>
          <w:sz w:val="24"/>
        </w:rPr>
        <w:t>Seksi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Peningkatan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Partisipasi</w:t>
      </w:r>
      <w:proofErr w:type="spellEnd"/>
      <w:r w:rsidRPr="007D1515">
        <w:rPr>
          <w:rFonts w:ascii="Arial" w:hAnsi="Arial" w:cs="Arial"/>
          <w:sz w:val="24"/>
        </w:rPr>
        <w:t xml:space="preserve"> Dan </w:t>
      </w:r>
      <w:proofErr w:type="spellStart"/>
      <w:r w:rsidRPr="007D1515">
        <w:rPr>
          <w:rFonts w:ascii="Arial" w:hAnsi="Arial" w:cs="Arial"/>
          <w:sz w:val="24"/>
        </w:rPr>
        <w:t>Swadaya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Masyarakat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="00CB2FAF" w:rsidRPr="007D1515">
        <w:rPr>
          <w:rFonts w:ascii="Arial" w:hAnsi="Arial" w:cs="Arial"/>
          <w:color w:val="000000"/>
          <w:spacing w:val="2"/>
          <w:sz w:val="24"/>
        </w:rPr>
        <w:t>m</w:t>
      </w:r>
      <w:r w:rsidR="00CB2FAF" w:rsidRPr="007D1515">
        <w:rPr>
          <w:rFonts w:ascii="Arial" w:hAnsi="Arial" w:cs="Arial"/>
          <w:color w:val="000000"/>
          <w:spacing w:val="-2"/>
          <w:sz w:val="24"/>
        </w:rPr>
        <w:t>e</w:t>
      </w:r>
      <w:r w:rsidR="00CB2FAF" w:rsidRPr="007D1515">
        <w:rPr>
          <w:rFonts w:ascii="Arial" w:hAnsi="Arial" w:cs="Arial"/>
          <w:color w:val="000000"/>
          <w:spacing w:val="2"/>
          <w:sz w:val="24"/>
        </w:rPr>
        <w:t>m</w:t>
      </w:r>
      <w:r w:rsidR="00CB2FAF" w:rsidRPr="007D1515">
        <w:rPr>
          <w:rFonts w:ascii="Arial" w:hAnsi="Arial" w:cs="Arial"/>
          <w:color w:val="000000"/>
          <w:spacing w:val="-2"/>
          <w:sz w:val="24"/>
        </w:rPr>
        <w:t>p</w:t>
      </w:r>
      <w:r w:rsidR="00CB2FAF" w:rsidRPr="007D1515">
        <w:rPr>
          <w:rFonts w:ascii="Arial" w:hAnsi="Arial" w:cs="Arial"/>
          <w:color w:val="000000"/>
          <w:spacing w:val="1"/>
          <w:sz w:val="24"/>
        </w:rPr>
        <w:t>u</w:t>
      </w:r>
      <w:r w:rsidR="00CB2FAF" w:rsidRPr="007D1515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7D1515">
        <w:rPr>
          <w:rFonts w:ascii="Arial" w:hAnsi="Arial" w:cs="Arial"/>
          <w:color w:val="000000"/>
          <w:spacing w:val="1"/>
          <w:sz w:val="24"/>
        </w:rPr>
        <w:t>a</w:t>
      </w:r>
      <w:r w:rsidR="00CB2FAF" w:rsidRPr="007D1515">
        <w:rPr>
          <w:rFonts w:ascii="Arial" w:hAnsi="Arial" w:cs="Arial"/>
          <w:color w:val="000000"/>
          <w:sz w:val="24"/>
        </w:rPr>
        <w:t>i</w:t>
      </w:r>
      <w:proofErr w:type="spellEnd"/>
      <w:r w:rsidR="00CB2FAF" w:rsidRPr="007D1515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="00CB2FAF" w:rsidRPr="007D1515">
        <w:rPr>
          <w:rFonts w:ascii="Arial" w:hAnsi="Arial" w:cs="Arial"/>
          <w:color w:val="000000"/>
          <w:sz w:val="24"/>
        </w:rPr>
        <w:t>t</w:t>
      </w:r>
      <w:r w:rsidR="00CB2FAF" w:rsidRPr="007D1515">
        <w:rPr>
          <w:rFonts w:ascii="Arial" w:hAnsi="Arial" w:cs="Arial"/>
          <w:color w:val="000000"/>
          <w:spacing w:val="1"/>
          <w:sz w:val="24"/>
        </w:rPr>
        <w:t>u</w:t>
      </w:r>
      <w:r w:rsidR="00CB2FAF" w:rsidRPr="007D1515">
        <w:rPr>
          <w:rFonts w:ascii="Arial" w:hAnsi="Arial" w:cs="Arial"/>
          <w:color w:val="000000"/>
          <w:spacing w:val="-2"/>
          <w:sz w:val="24"/>
        </w:rPr>
        <w:t>g</w:t>
      </w:r>
      <w:r w:rsidR="00CB2FAF" w:rsidRPr="007D1515">
        <w:rPr>
          <w:rFonts w:ascii="Arial" w:hAnsi="Arial" w:cs="Arial"/>
          <w:color w:val="000000"/>
          <w:spacing w:val="1"/>
          <w:sz w:val="24"/>
        </w:rPr>
        <w:t>a</w:t>
      </w:r>
      <w:r w:rsidR="00CB2FAF" w:rsidRPr="007D1515">
        <w:rPr>
          <w:rFonts w:ascii="Arial" w:hAnsi="Arial" w:cs="Arial"/>
          <w:color w:val="000000"/>
          <w:sz w:val="24"/>
        </w:rPr>
        <w:t>s</w:t>
      </w:r>
      <w:proofErr w:type="spellEnd"/>
      <w:r w:rsidR="00CB2FAF" w:rsidRPr="007D1515">
        <w:rPr>
          <w:rFonts w:ascii="Arial" w:hAnsi="Arial" w:cs="Arial"/>
          <w:color w:val="000000"/>
          <w:sz w:val="24"/>
        </w:rPr>
        <w:t>:</w:t>
      </w:r>
    </w:p>
    <w:p w:rsidR="00D917EF" w:rsidRPr="007D1515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r w:rsidRPr="007D1515">
        <w:rPr>
          <w:rFonts w:ascii="Arial" w:hAnsi="Arial" w:cs="Arial"/>
          <w:sz w:val="24"/>
        </w:rPr>
        <w:t>Menyusun Program Kerja dan Rencana Aksi Seksi Peningkatan Partisipasi dan Swadaya Masyarakat;</w:t>
      </w:r>
    </w:p>
    <w:p w:rsidR="00D917EF" w:rsidRPr="007D1515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r w:rsidRPr="007D1515">
        <w:rPr>
          <w:rFonts w:ascii="Arial" w:hAnsi="Arial" w:cs="Arial"/>
          <w:sz w:val="24"/>
        </w:rPr>
        <w:t>Melaksanakan identifikasi, inventarisasi potensi dan permasalahan  Peningkatan Partisipasi dan Swadaya Masyarakat;</w:t>
      </w:r>
    </w:p>
    <w:p w:rsidR="00D917EF" w:rsidRPr="007D1515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r w:rsidRPr="007D1515">
        <w:rPr>
          <w:rFonts w:ascii="Arial" w:hAnsi="Arial" w:cs="Arial"/>
          <w:sz w:val="24"/>
        </w:rPr>
        <w:t>Melaksanakan pembinaan, sosialisasi dan pelatihan/bimtek pengembangan swadaya gotong royong masyarakat;</w:t>
      </w:r>
    </w:p>
    <w:p w:rsidR="00D917EF" w:rsidRPr="007D1515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r w:rsidRPr="007D1515">
        <w:rPr>
          <w:rFonts w:ascii="Arial" w:hAnsi="Arial" w:cs="Arial"/>
          <w:sz w:val="24"/>
        </w:rPr>
        <w:t>Memfasilitasi peningkatan kesadaran sosial masyarakat dan pelestarian swadaya gotong royong masyarakat dalam pembangunan desa;</w:t>
      </w:r>
    </w:p>
    <w:p w:rsidR="00D917EF" w:rsidRPr="007D1515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r w:rsidRPr="007D1515">
        <w:rPr>
          <w:rFonts w:ascii="Arial" w:hAnsi="Arial" w:cs="Arial"/>
          <w:sz w:val="24"/>
        </w:rPr>
        <w:t>Memfasilitasi Peningkatan gerakan masyarakat dalam membangun sistem keswadayaan masyarakat;</w:t>
      </w:r>
    </w:p>
    <w:p w:rsidR="00D917EF" w:rsidRPr="007D1515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r w:rsidRPr="007D1515">
        <w:rPr>
          <w:rFonts w:ascii="Arial" w:hAnsi="Arial" w:cs="Arial"/>
          <w:sz w:val="24"/>
        </w:rPr>
        <w:t>Melaksanakan monitoring dan evaluasi kegiatan Peningkatan Partisipasi dan Swadaya Masyarakat; dan</w:t>
      </w:r>
    </w:p>
    <w:p w:rsidR="00602D4F" w:rsidRPr="00A36FE1" w:rsidRDefault="00D917EF" w:rsidP="00A36FE1">
      <w:pPr>
        <w:pStyle w:val="ListParagraph"/>
        <w:numPr>
          <w:ilvl w:val="0"/>
          <w:numId w:val="34"/>
        </w:numPr>
        <w:shd w:val="clear" w:color="auto" w:fill="FFFFFF"/>
        <w:tabs>
          <w:tab w:val="clear" w:pos="720"/>
        </w:tabs>
        <w:spacing w:after="0" w:line="312" w:lineRule="auto"/>
        <w:ind w:left="1134" w:hanging="425"/>
        <w:contextualSpacing w:val="0"/>
        <w:jc w:val="both"/>
        <w:rPr>
          <w:rFonts w:ascii="Arial" w:hAnsi="Arial" w:cs="Arial"/>
          <w:sz w:val="24"/>
        </w:rPr>
      </w:pPr>
      <w:proofErr w:type="spellStart"/>
      <w:r w:rsidRPr="007D1515">
        <w:rPr>
          <w:rFonts w:ascii="Arial" w:hAnsi="Arial" w:cs="Arial"/>
          <w:sz w:val="24"/>
        </w:rPr>
        <w:t>melaksanakan</w:t>
      </w:r>
      <w:proofErr w:type="spellEnd"/>
      <w:r w:rsidRPr="007D1515">
        <w:rPr>
          <w:rFonts w:ascii="Arial" w:hAnsi="Arial" w:cs="Arial"/>
          <w:color w:val="262626"/>
          <w:sz w:val="24"/>
        </w:rPr>
        <w:t xml:space="preserve"> </w:t>
      </w:r>
      <w:proofErr w:type="spellStart"/>
      <w:r w:rsidRPr="007D1515">
        <w:rPr>
          <w:rFonts w:ascii="Arial" w:hAnsi="Arial" w:cs="Arial"/>
          <w:color w:val="262626"/>
          <w:sz w:val="24"/>
        </w:rPr>
        <w:t>tugas</w:t>
      </w:r>
      <w:proofErr w:type="spellEnd"/>
      <w:r w:rsidRPr="007D1515">
        <w:rPr>
          <w:rFonts w:ascii="Arial" w:hAnsi="Arial" w:cs="Arial"/>
          <w:color w:val="262626"/>
          <w:sz w:val="24"/>
        </w:rPr>
        <w:t xml:space="preserve"> lain yang </w:t>
      </w:r>
      <w:proofErr w:type="spellStart"/>
      <w:r w:rsidRPr="007D1515">
        <w:rPr>
          <w:rFonts w:ascii="Arial" w:hAnsi="Arial" w:cs="Arial"/>
          <w:color w:val="262626"/>
          <w:sz w:val="24"/>
        </w:rPr>
        <w:t>diberikan</w:t>
      </w:r>
      <w:proofErr w:type="spellEnd"/>
      <w:r w:rsidRPr="007D1515">
        <w:rPr>
          <w:rFonts w:ascii="Arial" w:hAnsi="Arial" w:cs="Arial"/>
          <w:color w:val="262626"/>
          <w:sz w:val="24"/>
        </w:rPr>
        <w:t xml:space="preserve"> </w:t>
      </w:r>
      <w:proofErr w:type="spellStart"/>
      <w:r w:rsidRPr="007D1515">
        <w:rPr>
          <w:rFonts w:ascii="Arial" w:hAnsi="Arial" w:cs="Arial"/>
          <w:color w:val="262626"/>
          <w:sz w:val="24"/>
        </w:rPr>
        <w:t>oleh</w:t>
      </w:r>
      <w:proofErr w:type="spellEnd"/>
      <w:r w:rsidRPr="007D1515">
        <w:rPr>
          <w:rFonts w:ascii="Arial" w:hAnsi="Arial" w:cs="Arial"/>
          <w:color w:val="262626"/>
          <w:sz w:val="24"/>
        </w:rPr>
        <w:t xml:space="preserve"> </w:t>
      </w:r>
      <w:proofErr w:type="spellStart"/>
      <w:r w:rsidRPr="007D1515">
        <w:rPr>
          <w:rFonts w:ascii="Arial" w:hAnsi="Arial" w:cs="Arial"/>
          <w:color w:val="262626"/>
          <w:sz w:val="24"/>
        </w:rPr>
        <w:t>Kepala</w:t>
      </w:r>
      <w:proofErr w:type="spellEnd"/>
      <w:r w:rsidRPr="007D1515">
        <w:rPr>
          <w:rFonts w:ascii="Arial" w:hAnsi="Arial" w:cs="Arial"/>
          <w:color w:val="262626"/>
          <w:sz w:val="24"/>
        </w:rPr>
        <w:t xml:space="preserve"> </w:t>
      </w:r>
      <w:proofErr w:type="spellStart"/>
      <w:r w:rsidRPr="007D1515">
        <w:rPr>
          <w:rFonts w:ascii="Arial" w:hAnsi="Arial" w:cs="Arial"/>
          <w:color w:val="262626"/>
          <w:sz w:val="24"/>
        </w:rPr>
        <w:t>Bidang</w:t>
      </w:r>
      <w:proofErr w:type="spellEnd"/>
      <w:r w:rsidRPr="007D1515">
        <w:rPr>
          <w:rFonts w:ascii="Arial" w:hAnsi="Arial" w:cs="Arial"/>
          <w:color w:val="262626"/>
          <w:sz w:val="24"/>
        </w:rPr>
        <w:t xml:space="preserve"> </w:t>
      </w:r>
      <w:r w:rsidRPr="007D1515">
        <w:rPr>
          <w:rFonts w:ascii="Arial" w:hAnsi="Arial" w:cs="Arial"/>
          <w:sz w:val="24"/>
          <w:lang w:val="sv-SE"/>
        </w:rPr>
        <w:t>Pemberdayaan Lembaga Kemasyarakatan</w:t>
      </w:r>
      <w:r w:rsidR="006012E2">
        <w:rPr>
          <w:rFonts w:ascii="Arial" w:hAnsi="Arial" w:cs="Arial"/>
          <w:sz w:val="24"/>
          <w:lang w:val="sv-SE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sesuai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dengan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bidang</w:t>
      </w:r>
      <w:proofErr w:type="spellEnd"/>
      <w:r w:rsidRPr="007D1515">
        <w:rPr>
          <w:rFonts w:ascii="Arial" w:hAnsi="Arial" w:cs="Arial"/>
          <w:sz w:val="24"/>
        </w:rPr>
        <w:t xml:space="preserve"> </w:t>
      </w:r>
      <w:proofErr w:type="spellStart"/>
      <w:r w:rsidRPr="007D1515">
        <w:rPr>
          <w:rFonts w:ascii="Arial" w:hAnsi="Arial" w:cs="Arial"/>
          <w:sz w:val="24"/>
        </w:rPr>
        <w:t>tugasnya</w:t>
      </w:r>
      <w:proofErr w:type="spellEnd"/>
      <w:r w:rsidR="00A36FE1">
        <w:rPr>
          <w:rFonts w:ascii="Arial" w:hAnsi="Arial" w:cs="Arial"/>
          <w:sz w:val="24"/>
        </w:rPr>
        <w:t>.</w:t>
      </w:r>
    </w:p>
    <w:p w:rsidR="00A36FE1" w:rsidRDefault="00A36FE1" w:rsidP="00A36FE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</w:rPr>
      </w:pPr>
    </w:p>
    <w:p w:rsidR="00A36FE1" w:rsidRDefault="00A36FE1" w:rsidP="00A36FE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</w:rPr>
      </w:pPr>
    </w:p>
    <w:p w:rsidR="00A36FE1" w:rsidRDefault="00A36FE1" w:rsidP="00A36FE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</w:rPr>
      </w:pPr>
    </w:p>
    <w:p w:rsidR="00A36FE1" w:rsidRPr="007D1515" w:rsidRDefault="00A36FE1" w:rsidP="00A36FE1">
      <w:pPr>
        <w:pStyle w:val="ListParagraph"/>
        <w:shd w:val="clear" w:color="auto" w:fill="FFFFFF"/>
        <w:spacing w:after="0" w:line="288" w:lineRule="auto"/>
        <w:ind w:left="1134"/>
        <w:contextualSpacing w:val="0"/>
        <w:jc w:val="both"/>
        <w:rPr>
          <w:rFonts w:ascii="Arial" w:hAnsi="Arial" w:cs="Arial"/>
          <w:sz w:val="24"/>
        </w:rPr>
      </w:pPr>
    </w:p>
    <w:p w:rsidR="004F1148" w:rsidRPr="007D1515" w:rsidRDefault="00BE509B" w:rsidP="00F84C43">
      <w:pPr>
        <w:pStyle w:val="ListParagraph"/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lastRenderedPageBreak/>
        <w:t>Perencanaan</w:t>
      </w:r>
      <w:proofErr w:type="spellEnd"/>
      <w:r w:rsidRPr="007D1515">
        <w:rPr>
          <w:rFonts w:ascii="Arial" w:hAnsi="Arial" w:cs="Arial"/>
          <w:bCs/>
          <w:sz w:val="24"/>
        </w:rPr>
        <w:t>/</w:t>
      </w:r>
      <w:proofErr w:type="spellStart"/>
      <w:r w:rsidRPr="007D1515">
        <w:rPr>
          <w:rFonts w:ascii="Arial" w:hAnsi="Arial" w:cs="Arial"/>
          <w:bCs/>
          <w:sz w:val="24"/>
        </w:rPr>
        <w:t>Perjanjian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="00254BD0">
        <w:rPr>
          <w:rFonts w:ascii="Arial" w:hAnsi="Arial" w:cs="Arial"/>
          <w:bCs/>
          <w:sz w:val="24"/>
        </w:rPr>
        <w:t xml:space="preserve"> </w:t>
      </w:r>
      <w:proofErr w:type="spellStart"/>
      <w:r w:rsidR="00254BD0">
        <w:rPr>
          <w:rFonts w:ascii="Arial" w:hAnsi="Arial" w:cs="Arial"/>
          <w:bCs/>
          <w:sz w:val="24"/>
        </w:rPr>
        <w:t>Tahun</w:t>
      </w:r>
      <w:proofErr w:type="spellEnd"/>
      <w:r w:rsidR="00254BD0">
        <w:rPr>
          <w:rFonts w:ascii="Arial" w:hAnsi="Arial" w:cs="Arial"/>
          <w:bCs/>
          <w:sz w:val="24"/>
        </w:rPr>
        <w:t xml:space="preserve"> 2019</w:t>
      </w:r>
    </w:p>
    <w:tbl>
      <w:tblPr>
        <w:tblW w:w="8789" w:type="dxa"/>
        <w:tblInd w:w="81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10"/>
        <w:gridCol w:w="2996"/>
        <w:gridCol w:w="3480"/>
        <w:gridCol w:w="1703"/>
      </w:tblGrid>
      <w:tr w:rsidR="00D917EF" w:rsidRPr="00475BF2" w:rsidTr="002A5F4C">
        <w:trPr>
          <w:trHeight w:val="43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17EF" w:rsidRPr="00475BF2" w:rsidRDefault="00D917EF" w:rsidP="00365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917EF" w:rsidRPr="00365BC2" w:rsidRDefault="00D917EF" w:rsidP="00365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17EF" w:rsidRPr="00475BF2" w:rsidRDefault="00D917EF" w:rsidP="00365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Sasaran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17EF" w:rsidRPr="00475BF2" w:rsidRDefault="00D917EF" w:rsidP="00365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Indikator Kinerja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917EF" w:rsidRPr="00475BF2" w:rsidRDefault="00D917EF" w:rsidP="00365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5BF2">
              <w:rPr>
                <w:rFonts w:ascii="Arial" w:hAnsi="Arial" w:cs="Arial"/>
                <w:sz w:val="24"/>
                <w:szCs w:val="24"/>
              </w:rPr>
              <w:t>Target</w:t>
            </w:r>
          </w:p>
        </w:tc>
      </w:tr>
      <w:tr w:rsidR="00D917EF" w:rsidRPr="00061B5A" w:rsidTr="002A5F4C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A5F4C" w:rsidRDefault="00D917EF" w:rsidP="00365BC2">
            <w:pPr>
              <w:spacing w:after="0" w:line="240" w:lineRule="auto"/>
              <w:rPr>
                <w:rFonts w:ascii="Arial" w:hAnsi="Arial" w:cs="Arial"/>
              </w:rPr>
            </w:pPr>
            <w:r w:rsidRPr="00061B5A">
              <w:rPr>
                <w:rFonts w:ascii="Arial" w:hAnsi="Arial" w:cs="Arial"/>
              </w:rPr>
              <w:t>1.</w:t>
            </w:r>
          </w:p>
          <w:p w:rsidR="00D917EF" w:rsidRPr="002A5F4C" w:rsidRDefault="00D917EF" w:rsidP="002A5F4C">
            <w:pPr>
              <w:rPr>
                <w:rFonts w:ascii="Arial" w:hAnsi="Arial" w:cs="Arial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917EF" w:rsidRPr="001816E4" w:rsidRDefault="001816E4" w:rsidP="00365BC2">
            <w:pPr>
              <w:pStyle w:val="ListParagraph"/>
              <w:spacing w:line="240" w:lineRule="auto"/>
              <w:ind w:left="-23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Meningkatkan Partisipasi Lembaga Kemasyarakatan dalam Pembangunan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917EF" w:rsidRPr="00061B5A" w:rsidRDefault="00D917EF" w:rsidP="00365BC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61B5A">
              <w:rPr>
                <w:rFonts w:ascii="Arial" w:hAnsi="Arial" w:cs="Arial"/>
                <w:lang w:val="it-IT"/>
              </w:rPr>
              <w:t>Jumlah laporan swadaya gotong royong yang diterima dari Kecamatan.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917EF" w:rsidRPr="00061B5A" w:rsidRDefault="00D917EF" w:rsidP="00365BC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61B5A">
              <w:rPr>
                <w:rFonts w:ascii="Arial" w:hAnsi="Arial" w:cs="Arial"/>
              </w:rPr>
              <w:t>33 Kec.</w:t>
            </w:r>
          </w:p>
        </w:tc>
      </w:tr>
    </w:tbl>
    <w:p w:rsidR="00AC74FD" w:rsidRPr="007D1515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</w:rPr>
      </w:pPr>
      <w:proofErr w:type="spellStart"/>
      <w:r w:rsidRPr="007D1515">
        <w:rPr>
          <w:rFonts w:ascii="Arial" w:hAnsi="Arial" w:cs="Arial"/>
          <w:bCs/>
          <w:sz w:val="24"/>
        </w:rPr>
        <w:t>Evaluasi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dan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analisis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kinerja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untuk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setiap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sasaran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atau</w:t>
      </w:r>
      <w:proofErr w:type="spellEnd"/>
      <w:r w:rsidRPr="007D1515">
        <w:rPr>
          <w:rFonts w:ascii="Arial" w:hAnsi="Arial" w:cs="Arial"/>
          <w:bCs/>
          <w:sz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</w:rPr>
        <w:t>hasil</w:t>
      </w:r>
      <w:proofErr w:type="spellEnd"/>
      <w:r w:rsidRPr="007D1515">
        <w:rPr>
          <w:rFonts w:ascii="Arial" w:hAnsi="Arial" w:cs="Arial"/>
          <w:bCs/>
          <w:sz w:val="24"/>
        </w:rPr>
        <w:t xml:space="preserve"> program/</w:t>
      </w:r>
      <w:proofErr w:type="spellStart"/>
      <w:r w:rsidRPr="007D1515">
        <w:rPr>
          <w:rFonts w:ascii="Arial" w:hAnsi="Arial" w:cs="Arial"/>
          <w:bCs/>
          <w:sz w:val="24"/>
        </w:rPr>
        <w:t>kegiatan</w:t>
      </w:r>
      <w:proofErr w:type="spellEnd"/>
      <w:r w:rsidRPr="007D1515">
        <w:rPr>
          <w:rFonts w:ascii="Arial" w:hAnsi="Arial" w:cs="Arial"/>
          <w:bCs/>
          <w:sz w:val="24"/>
        </w:rPr>
        <w:t xml:space="preserve">; </w:t>
      </w:r>
    </w:p>
    <w:p w:rsidR="00EB421E" w:rsidRPr="00992A01" w:rsidRDefault="00EB421E" w:rsidP="007D1515">
      <w:pPr>
        <w:spacing w:after="0" w:line="360" w:lineRule="auto"/>
        <w:ind w:left="360"/>
        <w:jc w:val="both"/>
        <w:rPr>
          <w:rFonts w:ascii="Arial" w:hAnsi="Arial" w:cs="Arial"/>
          <w:color w:val="FF0000"/>
          <w:sz w:val="12"/>
          <w:szCs w:val="12"/>
        </w:rPr>
      </w:pPr>
    </w:p>
    <w:tbl>
      <w:tblPr>
        <w:tblW w:w="8746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1902"/>
        <w:gridCol w:w="1923"/>
        <w:gridCol w:w="1554"/>
        <w:gridCol w:w="1398"/>
        <w:gridCol w:w="1259"/>
      </w:tblGrid>
      <w:tr w:rsidR="00750411" w:rsidRPr="008801CF" w:rsidTr="00602D4F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335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EB421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1816E4" w:rsidRPr="008801CF" w:rsidTr="00602D4F">
        <w:trPr>
          <w:trHeight w:val="116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16E4" w:rsidRPr="008801CF" w:rsidRDefault="001816E4" w:rsidP="001816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6E4" w:rsidRPr="001816E4" w:rsidRDefault="001816E4" w:rsidP="001816E4">
            <w:pPr>
              <w:pStyle w:val="ListParagraph"/>
              <w:spacing w:line="240" w:lineRule="auto"/>
              <w:ind w:left="-23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Meningkatkan Partisipasi Lembaga Kemasyarakatan dalam Pembangunan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6E4" w:rsidRPr="00F2797E" w:rsidRDefault="001816E4" w:rsidP="001816E4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061B5A">
              <w:rPr>
                <w:rFonts w:ascii="Arial" w:hAnsi="Arial" w:cs="Arial"/>
                <w:lang w:val="it-IT"/>
              </w:rPr>
              <w:t>Jumlah laporan swadaya gotong royong yang diterima dari Kecamatan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6E4" w:rsidRPr="00602D4F" w:rsidRDefault="001816E4" w:rsidP="001816E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 </w:t>
            </w:r>
            <w:proofErr w:type="spellStart"/>
            <w:r>
              <w:rPr>
                <w:rFonts w:ascii="Arial" w:hAnsi="Arial" w:cs="Arial"/>
              </w:rPr>
              <w:t>Kec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6E4" w:rsidRPr="001B35D5" w:rsidRDefault="001816E4" w:rsidP="001816E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  </w:t>
            </w:r>
            <w:proofErr w:type="spellStart"/>
            <w:r>
              <w:rPr>
                <w:rFonts w:ascii="Arial" w:hAnsi="Arial" w:cs="Arial"/>
              </w:rPr>
              <w:t>Kec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6E4" w:rsidRPr="008801CF" w:rsidRDefault="001816E4" w:rsidP="001816E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100 </w:t>
            </w:r>
            <w:r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602D4F" w:rsidRPr="007D1515" w:rsidRDefault="00602D4F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750411" w:rsidRPr="00992A01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992A01">
        <w:rPr>
          <w:rFonts w:ascii="Arial" w:hAnsi="Arial" w:cs="Arial"/>
          <w:sz w:val="24"/>
          <w:szCs w:val="24"/>
        </w:rPr>
        <w:t>Pada indikator sasaran</w:t>
      </w:r>
      <w:r w:rsidR="00A36FE1" w:rsidRPr="00992A01">
        <w:rPr>
          <w:rFonts w:ascii="Arial" w:hAnsi="Arial" w:cs="Arial"/>
          <w:sz w:val="24"/>
          <w:szCs w:val="24"/>
        </w:rPr>
        <w:t xml:space="preserve">, target </w:t>
      </w:r>
      <w:r w:rsidRPr="00992A01">
        <w:rPr>
          <w:rFonts w:ascii="Arial" w:hAnsi="Arial" w:cs="Arial"/>
          <w:sz w:val="24"/>
          <w:szCs w:val="24"/>
        </w:rPr>
        <w:t xml:space="preserve">jumlah </w:t>
      </w:r>
      <w:r w:rsidR="00A36FE1" w:rsidRPr="00992A01">
        <w:rPr>
          <w:rFonts w:ascii="Arial" w:hAnsi="Arial" w:cs="Arial"/>
          <w:sz w:val="24"/>
          <w:szCs w:val="24"/>
          <w:lang w:val="it-IT"/>
        </w:rPr>
        <w:t>laporan swadaya gotong royong yang diterima dari Kecamatan</w:t>
      </w:r>
      <w:r w:rsidR="00A36FE1" w:rsidRPr="00992A01">
        <w:rPr>
          <w:rFonts w:ascii="Arial" w:hAnsi="Arial" w:cs="Arial"/>
          <w:sz w:val="24"/>
          <w:szCs w:val="24"/>
        </w:rPr>
        <w:t xml:space="preserve"> 33 </w:t>
      </w:r>
      <w:proofErr w:type="spellStart"/>
      <w:r w:rsidR="00A36FE1" w:rsidRPr="00992A01">
        <w:rPr>
          <w:rFonts w:ascii="Arial" w:hAnsi="Arial" w:cs="Arial"/>
          <w:sz w:val="24"/>
          <w:szCs w:val="24"/>
        </w:rPr>
        <w:t>Kecamatan</w:t>
      </w:r>
      <w:proofErr w:type="spellEnd"/>
      <w:r w:rsidR="003657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6062">
        <w:rPr>
          <w:rFonts w:ascii="Arial" w:hAnsi="Arial" w:cs="Arial"/>
          <w:sz w:val="24"/>
          <w:szCs w:val="24"/>
        </w:rPr>
        <w:t>adalah</w:t>
      </w:r>
      <w:proofErr w:type="spellEnd"/>
      <w:r w:rsidRPr="00992A01">
        <w:rPr>
          <w:rFonts w:ascii="Arial" w:hAnsi="Arial" w:cs="Arial"/>
          <w:sz w:val="24"/>
          <w:szCs w:val="24"/>
        </w:rPr>
        <w:t xml:space="preserve"> </w:t>
      </w:r>
      <w:r w:rsidR="002A5F4C">
        <w:rPr>
          <w:rFonts w:ascii="Arial" w:hAnsi="Arial" w:cs="Arial"/>
          <w:sz w:val="24"/>
          <w:szCs w:val="24"/>
        </w:rPr>
        <w:t>33</w:t>
      </w:r>
      <w:r w:rsidR="003657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6FE1" w:rsidRPr="00992A01">
        <w:rPr>
          <w:rFonts w:ascii="Arial" w:hAnsi="Arial" w:cs="Arial"/>
          <w:sz w:val="24"/>
          <w:szCs w:val="24"/>
        </w:rPr>
        <w:t>Kecamatan</w:t>
      </w:r>
      <w:proofErr w:type="spellEnd"/>
      <w:r w:rsidR="00A36FE1" w:rsidRPr="00992A0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36FE1" w:rsidRPr="00992A01">
        <w:rPr>
          <w:rFonts w:ascii="Arial" w:hAnsi="Arial" w:cs="Arial"/>
          <w:sz w:val="24"/>
          <w:szCs w:val="24"/>
        </w:rPr>
        <w:t>capaiannya</w:t>
      </w:r>
      <w:proofErr w:type="spellEnd"/>
      <w:r w:rsidR="00A36FE1" w:rsidRPr="00992A01">
        <w:rPr>
          <w:rFonts w:ascii="Arial" w:hAnsi="Arial" w:cs="Arial"/>
          <w:sz w:val="24"/>
          <w:szCs w:val="24"/>
        </w:rPr>
        <w:t xml:space="preserve"> </w:t>
      </w:r>
      <w:r w:rsidR="001816E4">
        <w:rPr>
          <w:rFonts w:ascii="Arial" w:hAnsi="Arial" w:cs="Arial"/>
          <w:sz w:val="24"/>
          <w:szCs w:val="24"/>
          <w:lang w:val="id-ID"/>
        </w:rPr>
        <w:t xml:space="preserve">   </w:t>
      </w:r>
      <w:r w:rsidR="002A5F4C">
        <w:rPr>
          <w:rFonts w:ascii="Arial" w:hAnsi="Arial" w:cs="Arial"/>
          <w:sz w:val="24"/>
          <w:szCs w:val="24"/>
        </w:rPr>
        <w:t xml:space="preserve">100 </w:t>
      </w:r>
      <w:r w:rsidR="00A36FE1" w:rsidRPr="00992A01">
        <w:rPr>
          <w:rFonts w:ascii="Arial" w:hAnsi="Arial" w:cs="Arial"/>
          <w:sz w:val="24"/>
          <w:szCs w:val="24"/>
        </w:rPr>
        <w:t>%).</w:t>
      </w:r>
      <w:r w:rsidRPr="00992A01">
        <w:rPr>
          <w:rFonts w:ascii="Arial" w:hAnsi="Arial" w:cs="Arial"/>
          <w:sz w:val="24"/>
          <w:szCs w:val="24"/>
        </w:rPr>
        <w:t xml:space="preserve"> Hal ini disebabkan karena:</w:t>
      </w:r>
    </w:p>
    <w:p w:rsidR="00750411" w:rsidRPr="0036571E" w:rsidRDefault="002A5F4C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Diawal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segera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menyampaikan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Camat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 xml:space="preserve"> Malang agar </w:t>
      </w:r>
      <w:proofErr w:type="spellStart"/>
      <w:r>
        <w:rPr>
          <w:rFonts w:ascii="Arial" w:hAnsi="Arial" w:cs="Arial"/>
          <w:sz w:val="24"/>
          <w:szCs w:val="24"/>
        </w:rPr>
        <w:t>menyampaikan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Swadaya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Royong</w:t>
      </w:r>
      <w:proofErr w:type="spellEnd"/>
      <w:r w:rsidR="0036571E">
        <w:rPr>
          <w:rFonts w:ascii="Arial" w:hAnsi="Arial" w:cs="Arial"/>
          <w:sz w:val="24"/>
          <w:szCs w:val="24"/>
        </w:rPr>
        <w:t>;</w:t>
      </w:r>
    </w:p>
    <w:p w:rsidR="0036571E" w:rsidRDefault="002A5F4C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waktu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penyampaian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Swa</w:t>
      </w:r>
      <w:r w:rsidR="008121FA">
        <w:rPr>
          <w:rFonts w:ascii="Arial" w:hAnsi="Arial" w:cs="Arial"/>
          <w:sz w:val="24"/>
          <w:szCs w:val="24"/>
        </w:rPr>
        <w:t>daya</w:t>
      </w:r>
      <w:proofErr w:type="spellEnd"/>
      <w:r w:rsidR="008121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21FA">
        <w:rPr>
          <w:rFonts w:ascii="Arial" w:hAnsi="Arial" w:cs="Arial"/>
          <w:sz w:val="24"/>
          <w:szCs w:val="24"/>
        </w:rPr>
        <w:t>Gotong</w:t>
      </w:r>
      <w:proofErr w:type="spellEnd"/>
      <w:r w:rsidR="008121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21FA">
        <w:rPr>
          <w:rFonts w:ascii="Arial" w:hAnsi="Arial" w:cs="Arial"/>
          <w:sz w:val="24"/>
          <w:szCs w:val="24"/>
        </w:rPr>
        <w:t>Royong</w:t>
      </w:r>
      <w:proofErr w:type="spellEnd"/>
      <w:r w:rsidR="008121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121FA">
        <w:rPr>
          <w:rFonts w:ascii="Arial" w:hAnsi="Arial" w:cs="Arial"/>
          <w:sz w:val="24"/>
          <w:szCs w:val="24"/>
        </w:rPr>
        <w:t>melalui</w:t>
      </w:r>
      <w:proofErr w:type="spellEnd"/>
      <w:r w:rsidR="008121FA">
        <w:rPr>
          <w:rFonts w:ascii="Arial" w:hAnsi="Arial" w:cs="Arial"/>
          <w:sz w:val="24"/>
          <w:szCs w:val="24"/>
        </w:rPr>
        <w:t xml:space="preserve"> Phonogram </w:t>
      </w:r>
      <w:proofErr w:type="spellStart"/>
      <w:r w:rsidR="008121FA">
        <w:rPr>
          <w:rFonts w:ascii="Arial" w:hAnsi="Arial" w:cs="Arial"/>
          <w:sz w:val="24"/>
          <w:szCs w:val="24"/>
        </w:rPr>
        <w:t>hingga</w:t>
      </w:r>
      <w:proofErr w:type="spellEnd"/>
      <w:r w:rsidR="00E01FE7">
        <w:rPr>
          <w:rFonts w:ascii="Arial" w:hAnsi="Arial" w:cs="Arial"/>
          <w:sz w:val="24"/>
          <w:szCs w:val="24"/>
        </w:rPr>
        <w:t xml:space="preserve"> </w:t>
      </w:r>
      <w:r w:rsidR="00EC07FA">
        <w:rPr>
          <w:rFonts w:ascii="Arial" w:hAnsi="Arial" w:cs="Arial"/>
          <w:sz w:val="24"/>
          <w:szCs w:val="24"/>
        </w:rPr>
        <w:t>3 (</w:t>
      </w:r>
      <w:proofErr w:type="spellStart"/>
      <w:r w:rsidR="00EC07FA">
        <w:rPr>
          <w:rFonts w:ascii="Arial" w:hAnsi="Arial" w:cs="Arial"/>
          <w:sz w:val="24"/>
          <w:szCs w:val="24"/>
        </w:rPr>
        <w:t>Tiga</w:t>
      </w:r>
      <w:proofErr w:type="spellEnd"/>
      <w:r w:rsidR="00EC07FA">
        <w:rPr>
          <w:rFonts w:ascii="Arial" w:hAnsi="Arial" w:cs="Arial"/>
          <w:sz w:val="24"/>
          <w:szCs w:val="24"/>
        </w:rPr>
        <w:t xml:space="preserve">) kali </w:t>
      </w:r>
      <w:proofErr w:type="spellStart"/>
      <w:r w:rsidR="00EC07FA">
        <w:rPr>
          <w:rFonts w:ascii="Arial" w:hAnsi="Arial" w:cs="Arial"/>
          <w:sz w:val="24"/>
          <w:szCs w:val="24"/>
        </w:rPr>
        <w:t>bagi</w:t>
      </w:r>
      <w:proofErr w:type="spellEnd"/>
      <w:r w:rsidR="00EC07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07FA">
        <w:rPr>
          <w:rFonts w:ascii="Arial" w:hAnsi="Arial" w:cs="Arial"/>
          <w:sz w:val="24"/>
          <w:szCs w:val="24"/>
        </w:rPr>
        <w:t>Kecamatan</w:t>
      </w:r>
      <w:proofErr w:type="spellEnd"/>
      <w:r w:rsidR="00EC07F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EC07FA">
        <w:rPr>
          <w:rFonts w:ascii="Arial" w:hAnsi="Arial" w:cs="Arial"/>
          <w:sz w:val="24"/>
          <w:szCs w:val="24"/>
        </w:rPr>
        <w:t>belum</w:t>
      </w:r>
      <w:proofErr w:type="spellEnd"/>
      <w:r w:rsidR="00EC07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07FA">
        <w:rPr>
          <w:rFonts w:ascii="Arial" w:hAnsi="Arial" w:cs="Arial"/>
          <w:sz w:val="24"/>
          <w:szCs w:val="24"/>
        </w:rPr>
        <w:t>menyampaikan</w:t>
      </w:r>
      <w:proofErr w:type="spellEnd"/>
      <w:r w:rsidR="00EC07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07FA">
        <w:rPr>
          <w:rFonts w:ascii="Arial" w:hAnsi="Arial" w:cs="Arial"/>
          <w:sz w:val="24"/>
          <w:szCs w:val="24"/>
        </w:rPr>
        <w:t>Laporan</w:t>
      </w:r>
      <w:proofErr w:type="spellEnd"/>
      <w:r w:rsidR="00EC07FA">
        <w:rPr>
          <w:rFonts w:ascii="Arial" w:hAnsi="Arial" w:cs="Arial"/>
          <w:sz w:val="24"/>
          <w:szCs w:val="24"/>
        </w:rPr>
        <w:t>;</w:t>
      </w:r>
    </w:p>
    <w:p w:rsidR="002A5F4C" w:rsidRDefault="00EC07FA" w:rsidP="00EC07FA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Menyampaikan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mengingatkan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Ekbang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menangani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Swadaya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Royong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kesempatan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012E2" w:rsidRPr="00EC07FA" w:rsidRDefault="006012E2" w:rsidP="00EC07FA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jemput</w:t>
      </w:r>
      <w:proofErr w:type="spellEnd"/>
      <w:r>
        <w:rPr>
          <w:rFonts w:ascii="Arial" w:hAnsi="Arial" w:cs="Arial"/>
          <w:sz w:val="24"/>
          <w:szCs w:val="24"/>
        </w:rPr>
        <w:t xml:space="preserve"> bola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kecamatan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membimbing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langsung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pelaporan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D7575" w:rsidRPr="007D1515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  <w:sz w:val="24"/>
          <w:szCs w:val="24"/>
        </w:rPr>
      </w:pPr>
    </w:p>
    <w:p w:rsidR="00AC74FD" w:rsidRPr="007D1515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7D1515">
        <w:rPr>
          <w:rFonts w:ascii="Arial" w:hAnsi="Arial" w:cs="Arial"/>
          <w:bCs/>
          <w:sz w:val="24"/>
          <w:szCs w:val="24"/>
        </w:rPr>
        <w:t>Rencana</w:t>
      </w:r>
      <w:proofErr w:type="spellEnd"/>
      <w:r w:rsidRPr="007D151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  <w:szCs w:val="24"/>
        </w:rPr>
        <w:t>Tindak</w:t>
      </w:r>
      <w:proofErr w:type="spellEnd"/>
      <w:r w:rsidRPr="007D151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  <w:szCs w:val="24"/>
        </w:rPr>
        <w:t>Lanjut</w:t>
      </w:r>
      <w:proofErr w:type="spellEnd"/>
      <w:r w:rsidRPr="007D1515">
        <w:rPr>
          <w:rFonts w:ascii="Arial" w:hAnsi="Arial" w:cs="Arial"/>
          <w:bCs/>
          <w:sz w:val="24"/>
          <w:szCs w:val="24"/>
        </w:rPr>
        <w:t>;</w:t>
      </w:r>
    </w:p>
    <w:p w:rsidR="00750411" w:rsidRPr="007D1515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7D1515">
        <w:rPr>
          <w:rFonts w:ascii="Arial" w:hAnsi="Arial" w:cs="Arial"/>
          <w:color w:val="000000"/>
          <w:sz w:val="24"/>
          <w:szCs w:val="24"/>
        </w:rPr>
        <w:t xml:space="preserve">Rencana tindak lanjut untuk meminimalisir kegagalan dan sebagai langkah peningkatan capaian kinerja pada tahun yang akan datang, </w:t>
      </w:r>
      <w:proofErr w:type="gramStart"/>
      <w:r w:rsidRPr="007D1515">
        <w:rPr>
          <w:rFonts w:ascii="Arial" w:hAnsi="Arial" w:cs="Arial"/>
          <w:color w:val="000000"/>
          <w:sz w:val="24"/>
          <w:szCs w:val="24"/>
        </w:rPr>
        <w:t>adalah :</w:t>
      </w:r>
      <w:proofErr w:type="gramEnd"/>
    </w:p>
    <w:p w:rsidR="00750411" w:rsidRPr="0036571E" w:rsidRDefault="001816E4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K</w:t>
      </w:r>
      <w:r w:rsidR="0036571E">
        <w:rPr>
          <w:rFonts w:ascii="Arial" w:hAnsi="Arial" w:cs="Arial"/>
          <w:color w:val="000000"/>
          <w:sz w:val="24"/>
          <w:szCs w:val="24"/>
        </w:rPr>
        <w:t>oordinasi</w:t>
      </w:r>
      <w:proofErr w:type="spellEnd"/>
      <w:r w:rsidR="0036571E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mantap </w:t>
      </w:r>
      <w:proofErr w:type="spellStart"/>
      <w:r w:rsidR="0036571E">
        <w:rPr>
          <w:rFonts w:ascii="Arial" w:hAnsi="Arial" w:cs="Arial"/>
          <w:color w:val="000000"/>
          <w:sz w:val="24"/>
          <w:szCs w:val="24"/>
        </w:rPr>
        <w:t>dengan</w:t>
      </w:r>
      <w:proofErr w:type="spellEnd"/>
      <w:r w:rsidR="003657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6571E">
        <w:rPr>
          <w:rFonts w:ascii="Arial" w:hAnsi="Arial" w:cs="Arial"/>
          <w:color w:val="000000"/>
          <w:sz w:val="24"/>
          <w:szCs w:val="24"/>
        </w:rPr>
        <w:t>Kasi</w:t>
      </w:r>
      <w:proofErr w:type="spellEnd"/>
      <w:r w:rsidR="003657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6571E">
        <w:rPr>
          <w:rFonts w:ascii="Arial" w:hAnsi="Arial" w:cs="Arial"/>
          <w:color w:val="000000"/>
          <w:sz w:val="24"/>
          <w:szCs w:val="24"/>
        </w:rPr>
        <w:t>Ekbang</w:t>
      </w:r>
      <w:proofErr w:type="spellEnd"/>
      <w:r w:rsidR="0036571E">
        <w:rPr>
          <w:rFonts w:ascii="Arial" w:hAnsi="Arial" w:cs="Arial"/>
          <w:color w:val="000000"/>
          <w:sz w:val="24"/>
          <w:szCs w:val="24"/>
        </w:rPr>
        <w:t xml:space="preserve"> PP;</w:t>
      </w:r>
    </w:p>
    <w:p w:rsidR="0036571E" w:rsidRPr="007D1515" w:rsidRDefault="0036571E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Menindaklanjuti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permintaan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swadaya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masyarakat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melalui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surat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phonogram.</w:t>
      </w:r>
    </w:p>
    <w:p w:rsidR="008801CF" w:rsidRPr="007D1515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7D1515">
        <w:rPr>
          <w:rFonts w:ascii="Arial" w:hAnsi="Arial" w:cs="Arial"/>
          <w:bCs/>
          <w:sz w:val="24"/>
          <w:szCs w:val="24"/>
        </w:rPr>
        <w:t>Tanggapan</w:t>
      </w:r>
      <w:proofErr w:type="spellEnd"/>
      <w:r w:rsidRPr="007D1515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7D1515">
        <w:rPr>
          <w:rFonts w:ascii="Arial" w:hAnsi="Arial" w:cs="Arial"/>
          <w:bCs/>
          <w:sz w:val="24"/>
          <w:szCs w:val="24"/>
        </w:rPr>
        <w:t>Atasan</w:t>
      </w:r>
      <w:proofErr w:type="spellEnd"/>
      <w:r w:rsidRPr="007D151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7D1515">
        <w:rPr>
          <w:rFonts w:ascii="Arial" w:hAnsi="Arial" w:cs="Arial"/>
          <w:bCs/>
          <w:sz w:val="24"/>
          <w:szCs w:val="24"/>
        </w:rPr>
        <w:t>Langsung</w:t>
      </w:r>
      <w:proofErr w:type="spellEnd"/>
      <w:r w:rsidRPr="007D1515">
        <w:rPr>
          <w:rFonts w:ascii="Arial" w:hAnsi="Arial" w:cs="Arial"/>
          <w:bCs/>
          <w:sz w:val="24"/>
          <w:szCs w:val="24"/>
        </w:rPr>
        <w:t>;</w:t>
      </w:r>
      <w:r w:rsidR="008801CF" w:rsidRPr="007D1515">
        <w:rPr>
          <w:rFonts w:ascii="Arial" w:hAnsi="Arial" w:cs="Arial"/>
          <w:bCs/>
          <w:sz w:val="24"/>
          <w:szCs w:val="24"/>
        </w:rPr>
        <w:t xml:space="preserve"> </w:t>
      </w:r>
    </w:p>
    <w:p w:rsidR="00A753A4" w:rsidRPr="007D1515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515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7D1515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7D1515">
        <w:rPr>
          <w:rFonts w:ascii="Arial" w:hAnsi="Arial" w:cs="Arial"/>
          <w:color w:val="000000" w:themeColor="text1"/>
          <w:sz w:val="24"/>
          <w:szCs w:val="24"/>
        </w:rPr>
        <w:t>.................</w:t>
      </w:r>
    </w:p>
    <w:p w:rsidR="0085062A" w:rsidRPr="007D1515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515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7D1515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515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85062A" w:rsidRPr="007D1515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515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36571E" w:rsidRPr="00D93595" w:rsidRDefault="0036571E" w:rsidP="00D93595">
      <w:pPr>
        <w:spacing w:after="0" w:line="360" w:lineRule="auto"/>
        <w:ind w:right="6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93595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</w:p>
    <w:p w:rsidR="00EB421E" w:rsidRPr="007D1515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</w:p>
    <w:p w:rsidR="00334EE5" w:rsidRPr="007D1515" w:rsidRDefault="00334EE5" w:rsidP="00A36FE1">
      <w:pPr>
        <w:ind w:left="284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7D1515">
        <w:rPr>
          <w:rFonts w:ascii="Arial" w:eastAsia="Calibri" w:hAnsi="Arial" w:cs="Arial"/>
          <w:sz w:val="24"/>
          <w:szCs w:val="24"/>
        </w:rPr>
        <w:t>Melalui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Laporan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diharapkan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bisa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sz w:val="24"/>
          <w:szCs w:val="24"/>
        </w:rPr>
        <w:t>gambaran</w:t>
      </w:r>
      <w:proofErr w:type="spellEnd"/>
      <w:r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="00B9108F"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B9108F"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sz w:val="24"/>
          <w:szCs w:val="24"/>
        </w:rPr>
        <w:t>khususnya</w:t>
      </w:r>
      <w:proofErr w:type="spellEnd"/>
      <w:r w:rsidR="00B9108F"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D1515">
        <w:rPr>
          <w:rFonts w:ascii="Arial" w:hAnsi="Arial" w:cs="Arial"/>
          <w:sz w:val="24"/>
          <w:szCs w:val="24"/>
        </w:rPr>
        <w:t>Seksi</w:t>
      </w:r>
      <w:proofErr w:type="spellEnd"/>
      <w:r w:rsidR="007D1515" w:rsidRPr="007D15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1515" w:rsidRPr="007D1515">
        <w:rPr>
          <w:rFonts w:ascii="Arial" w:hAnsi="Arial" w:cs="Arial"/>
          <w:sz w:val="24"/>
          <w:szCs w:val="24"/>
        </w:rPr>
        <w:t>Peningkatan</w:t>
      </w:r>
      <w:proofErr w:type="spellEnd"/>
      <w:r w:rsidR="007D1515" w:rsidRPr="007D15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1515" w:rsidRPr="007D1515">
        <w:rPr>
          <w:rFonts w:ascii="Arial" w:hAnsi="Arial" w:cs="Arial"/>
          <w:sz w:val="24"/>
          <w:szCs w:val="24"/>
        </w:rPr>
        <w:t>Partisipasi</w:t>
      </w:r>
      <w:proofErr w:type="spellEnd"/>
      <w:r w:rsidR="007D1515" w:rsidRPr="007D15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1515" w:rsidRPr="007D1515">
        <w:rPr>
          <w:rFonts w:ascii="Arial" w:hAnsi="Arial" w:cs="Arial"/>
          <w:sz w:val="24"/>
          <w:szCs w:val="24"/>
        </w:rPr>
        <w:t>dan</w:t>
      </w:r>
      <w:proofErr w:type="spellEnd"/>
      <w:r w:rsidR="007D1515" w:rsidRPr="007D15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1515" w:rsidRPr="007D1515">
        <w:rPr>
          <w:rFonts w:ascii="Arial" w:hAnsi="Arial" w:cs="Arial"/>
          <w:sz w:val="24"/>
          <w:szCs w:val="24"/>
        </w:rPr>
        <w:t>Swadaya</w:t>
      </w:r>
      <w:proofErr w:type="spellEnd"/>
      <w:r w:rsidR="007D1515" w:rsidRPr="007D15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1515" w:rsidRPr="007D1515">
        <w:rPr>
          <w:rFonts w:ascii="Arial" w:hAnsi="Arial" w:cs="Arial"/>
          <w:sz w:val="24"/>
          <w:szCs w:val="24"/>
        </w:rPr>
        <w:t>Masyarakat</w:t>
      </w:r>
      <w:proofErr w:type="spellEnd"/>
      <w:r w:rsidR="007D1515" w:rsidRPr="007D15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Dinas</w:t>
      </w:r>
      <w:proofErr w:type="spellEnd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Pemberdayaan</w:t>
      </w:r>
      <w:proofErr w:type="spellEnd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Masyarakat</w:t>
      </w:r>
      <w:proofErr w:type="spellEnd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dan</w:t>
      </w:r>
      <w:proofErr w:type="spellEnd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Desa</w:t>
      </w:r>
      <w:proofErr w:type="spellEnd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</w:t>
      </w:r>
      <w:proofErr w:type="spellStart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>Kabupaten</w:t>
      </w:r>
      <w:proofErr w:type="spellEnd"/>
      <w:r w:rsidR="00EA7B0E" w:rsidRPr="007D1515">
        <w:rPr>
          <w:rFonts w:ascii="Arial" w:eastAsia="Calibri" w:hAnsi="Arial" w:cs="Arial"/>
          <w:color w:val="000000" w:themeColor="text1"/>
          <w:sz w:val="24"/>
          <w:szCs w:val="24"/>
          <w:lang w:val="en-ID"/>
        </w:rPr>
        <w:t xml:space="preserve"> Malang</w:t>
      </w:r>
      <w:r w:rsidR="00B9108F"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108F"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="00B9108F" w:rsidRPr="007D15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sz w:val="24"/>
          <w:szCs w:val="24"/>
        </w:rPr>
        <w:t>bahan</w:t>
      </w:r>
      <w:proofErr w:type="spellEnd"/>
      <w:r w:rsidRPr="007D151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7D1515">
        <w:rPr>
          <w:rFonts w:ascii="Arial" w:eastAsia="Calibri" w:hAnsi="Arial" w:cs="Arial"/>
          <w:color w:val="000000"/>
          <w:sz w:val="24"/>
          <w:szCs w:val="24"/>
        </w:rPr>
        <w:t>evaluasi</w:t>
      </w:r>
      <w:proofErr w:type="spellEnd"/>
      <w:r w:rsidRPr="007D151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>bagi</w:t>
      </w:r>
      <w:proofErr w:type="spellEnd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>peningkatan</w:t>
      </w:r>
      <w:proofErr w:type="spellEnd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>kinerja</w:t>
      </w:r>
      <w:proofErr w:type="spellEnd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 xml:space="preserve"> di </w:t>
      </w:r>
      <w:proofErr w:type="spellStart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>tahun</w:t>
      </w:r>
      <w:proofErr w:type="spellEnd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>mendatang</w:t>
      </w:r>
      <w:proofErr w:type="spellEnd"/>
      <w:r w:rsidR="00B9108F" w:rsidRPr="007D1515">
        <w:rPr>
          <w:rFonts w:ascii="Arial" w:eastAsia="Calibri" w:hAnsi="Arial" w:cs="Arial"/>
          <w:color w:val="000000"/>
          <w:sz w:val="24"/>
          <w:szCs w:val="24"/>
        </w:rPr>
        <w:t>. Terima Kasih.</w:t>
      </w:r>
    </w:p>
    <w:p w:rsidR="0085062A" w:rsidRPr="007D1515" w:rsidRDefault="0085062A" w:rsidP="007D1515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7D1515" w:rsidTr="00334EE5">
        <w:trPr>
          <w:jc w:val="center"/>
        </w:trPr>
        <w:tc>
          <w:tcPr>
            <w:tcW w:w="4789" w:type="dxa"/>
          </w:tcPr>
          <w:p w:rsidR="00334EE5" w:rsidRPr="007D1515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7D1515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1515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D1515">
              <w:rPr>
                <w:rFonts w:ascii="Arial" w:hAnsi="Arial" w:cs="Arial"/>
                <w:sz w:val="24"/>
                <w:szCs w:val="24"/>
              </w:rPr>
              <w:t>K</w:t>
            </w:r>
            <w:r w:rsidR="00A36FE1">
              <w:rPr>
                <w:rFonts w:ascii="Arial" w:hAnsi="Arial" w:cs="Arial"/>
                <w:sz w:val="24"/>
                <w:szCs w:val="24"/>
              </w:rPr>
              <w:t>epala</w:t>
            </w:r>
            <w:proofErr w:type="spellEnd"/>
            <w:r w:rsidR="00A36FE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36FE1"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 w:rsidR="00A36FE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D1515">
              <w:rPr>
                <w:rFonts w:ascii="Arial" w:hAnsi="Arial" w:cs="Arial"/>
                <w:sz w:val="24"/>
                <w:szCs w:val="24"/>
              </w:rPr>
              <w:t>Pemberdayaan</w:t>
            </w:r>
            <w:proofErr w:type="spellEnd"/>
            <w:r w:rsidRPr="007D151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D1515">
              <w:rPr>
                <w:rFonts w:ascii="Arial" w:hAnsi="Arial" w:cs="Arial"/>
                <w:sz w:val="24"/>
                <w:szCs w:val="24"/>
              </w:rPr>
              <w:t>Lembaga</w:t>
            </w:r>
            <w:proofErr w:type="spellEnd"/>
            <w:r w:rsidRPr="007D1515">
              <w:rPr>
                <w:rFonts w:ascii="Arial" w:hAnsi="Arial" w:cs="Arial"/>
                <w:sz w:val="24"/>
                <w:szCs w:val="24"/>
              </w:rPr>
              <w:t xml:space="preserve"> Kemasyarakatan</w:t>
            </w: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D1515">
              <w:rPr>
                <w:rFonts w:ascii="Arial" w:hAnsi="Arial" w:cs="Arial"/>
                <w:b/>
                <w:sz w:val="24"/>
                <w:szCs w:val="24"/>
                <w:u w:val="single"/>
              </w:rPr>
              <w:t>Dr</w:t>
            </w:r>
            <w:r w:rsidR="00D93595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7D151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. </w:t>
            </w:r>
            <w:r w:rsidR="00D93595">
              <w:rPr>
                <w:rFonts w:ascii="Arial" w:hAnsi="Arial" w:cs="Arial"/>
                <w:b/>
                <w:sz w:val="24"/>
                <w:szCs w:val="24"/>
                <w:u w:val="single"/>
              </w:rPr>
              <w:t>DYAH SULISTYANI</w:t>
            </w:r>
            <w:r w:rsidRPr="007D1515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7D1515">
              <w:rPr>
                <w:rFonts w:ascii="Arial" w:hAnsi="Arial" w:cs="Arial"/>
                <w:b/>
                <w:sz w:val="24"/>
                <w:szCs w:val="24"/>
                <w:u w:val="single"/>
              </w:rPr>
              <w:t>M</w:t>
            </w:r>
            <w:r w:rsidR="00D93595">
              <w:rPr>
                <w:rFonts w:ascii="Arial" w:hAnsi="Arial" w:cs="Arial"/>
                <w:b/>
                <w:sz w:val="24"/>
                <w:szCs w:val="24"/>
                <w:u w:val="single"/>
              </w:rPr>
              <w:t>.Si</w:t>
            </w:r>
            <w:proofErr w:type="spellEnd"/>
          </w:p>
          <w:p w:rsidR="00D93595" w:rsidRDefault="00995D2B" w:rsidP="00FA6B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</w:t>
            </w:r>
            <w:proofErr w:type="spellEnd"/>
            <w:r w:rsidR="001816E4">
              <w:rPr>
                <w:rFonts w:ascii="Arial" w:hAnsi="Arial" w:cs="Arial"/>
                <w:sz w:val="24"/>
                <w:szCs w:val="24"/>
                <w:lang w:val="id-ID"/>
              </w:rPr>
              <w:t>mbi</w:t>
            </w:r>
            <w:proofErr w:type="spellStart"/>
            <w:r w:rsidR="00FA6B36" w:rsidRPr="007D1515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="00FA6B36" w:rsidRPr="007D15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A6B36" w:rsidRPr="007D1515" w:rsidRDefault="00FA6B36" w:rsidP="00FA6B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1515">
              <w:rPr>
                <w:rFonts w:ascii="Arial" w:hAnsi="Arial" w:cs="Arial"/>
                <w:sz w:val="24"/>
                <w:szCs w:val="24"/>
              </w:rPr>
              <w:t>NIP. 196</w:t>
            </w:r>
            <w:r w:rsidR="00D93595">
              <w:rPr>
                <w:rFonts w:ascii="Arial" w:hAnsi="Arial" w:cs="Arial"/>
                <w:sz w:val="24"/>
                <w:szCs w:val="24"/>
              </w:rPr>
              <w:t>70304</w:t>
            </w:r>
            <w:r w:rsidRPr="007D1515">
              <w:rPr>
                <w:rFonts w:ascii="Arial" w:hAnsi="Arial" w:cs="Arial"/>
                <w:sz w:val="24"/>
                <w:szCs w:val="24"/>
              </w:rPr>
              <w:t xml:space="preserve"> 19</w:t>
            </w:r>
            <w:r w:rsidR="00D93595">
              <w:rPr>
                <w:rFonts w:ascii="Arial" w:hAnsi="Arial" w:cs="Arial"/>
                <w:sz w:val="24"/>
                <w:szCs w:val="24"/>
              </w:rPr>
              <w:t>8602</w:t>
            </w:r>
            <w:r w:rsidRPr="007D15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3595">
              <w:rPr>
                <w:rFonts w:ascii="Arial" w:hAnsi="Arial" w:cs="Arial"/>
                <w:sz w:val="24"/>
                <w:szCs w:val="24"/>
              </w:rPr>
              <w:t>2</w:t>
            </w:r>
            <w:r w:rsidRPr="007D1515">
              <w:rPr>
                <w:rFonts w:ascii="Arial" w:hAnsi="Arial" w:cs="Arial"/>
                <w:sz w:val="24"/>
                <w:szCs w:val="24"/>
              </w:rPr>
              <w:t xml:space="preserve"> 00</w:t>
            </w:r>
            <w:r w:rsidR="00D93595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34EE5" w:rsidRPr="007D1515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9" w:type="dxa"/>
          </w:tcPr>
          <w:p w:rsidR="00334EE5" w:rsidRPr="007D1515" w:rsidRDefault="007D151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Malang</w:t>
            </w:r>
            <w:r w:rsidR="00334EE5" w:rsidRPr="007D1515">
              <w:rPr>
                <w:rFonts w:ascii="Arial" w:hAnsi="Arial" w:cs="Arial"/>
                <w:sz w:val="24"/>
                <w:szCs w:val="24"/>
              </w:rPr>
              <w:t xml:space="preserve">,     </w:t>
            </w:r>
            <w:r w:rsidR="00494E74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995D2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="00995D2B">
              <w:rPr>
                <w:rFonts w:ascii="Arial" w:hAnsi="Arial" w:cs="Arial"/>
                <w:sz w:val="24"/>
                <w:szCs w:val="24"/>
              </w:rPr>
              <w:t>Januari</w:t>
            </w:r>
            <w:proofErr w:type="spellEnd"/>
            <w:r w:rsidR="00995D2B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  <w:p w:rsidR="00334EE5" w:rsidRPr="007D1515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D09CC" w:rsidRPr="007D1515" w:rsidRDefault="001D09CC" w:rsidP="001D09C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D1515">
              <w:rPr>
                <w:rFonts w:ascii="Arial" w:hAnsi="Arial" w:cs="Arial"/>
                <w:sz w:val="24"/>
                <w:szCs w:val="24"/>
              </w:rPr>
              <w:t xml:space="preserve">Kasi. Peningkatan Partisipasi dan Swadaya Masyarakat </w:t>
            </w:r>
          </w:p>
          <w:p w:rsidR="001D09CC" w:rsidRPr="007D1515" w:rsidRDefault="001D09CC" w:rsidP="001D09C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09CC" w:rsidRPr="007D1515" w:rsidRDefault="001D09CC" w:rsidP="001D09C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09CC" w:rsidRPr="007D1515" w:rsidRDefault="001D09CC" w:rsidP="001D09C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09CC" w:rsidRPr="007D1515" w:rsidRDefault="001D09CC" w:rsidP="001D09C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09CC" w:rsidRPr="007D1515" w:rsidRDefault="00995D2B" w:rsidP="001D09CC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ONI EKO CAHYONO. SE</w:t>
            </w:r>
          </w:p>
          <w:p w:rsidR="001D09CC" w:rsidRPr="007D1515" w:rsidRDefault="00995D2B" w:rsidP="001D0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Tk. I</w:t>
            </w:r>
          </w:p>
          <w:p w:rsidR="001D09CC" w:rsidRPr="007D1515" w:rsidRDefault="00995D2B" w:rsidP="001D09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NIP. 19700714 1993 1 03 003</w:t>
            </w:r>
          </w:p>
          <w:p w:rsidR="00334EE5" w:rsidRPr="007D1515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062A" w:rsidRDefault="0085062A">
      <w:pPr>
        <w:rPr>
          <w:rFonts w:ascii="Arial" w:hAnsi="Arial" w:cs="Arial"/>
          <w:bCs/>
        </w:rPr>
      </w:pPr>
      <w:bookmarkStart w:id="0" w:name="_GoBack"/>
      <w:bookmarkEnd w:id="0"/>
    </w:p>
    <w:sectPr w:rsidR="0085062A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A341E"/>
    <w:multiLevelType w:val="multilevel"/>
    <w:tmpl w:val="29609F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651C16"/>
    <w:multiLevelType w:val="multilevel"/>
    <w:tmpl w:val="9BA20E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0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9"/>
  </w:num>
  <w:num w:numId="3">
    <w:abstractNumId w:val="10"/>
  </w:num>
  <w:num w:numId="4">
    <w:abstractNumId w:val="21"/>
  </w:num>
  <w:num w:numId="5">
    <w:abstractNumId w:val="5"/>
  </w:num>
  <w:num w:numId="6">
    <w:abstractNumId w:val="17"/>
  </w:num>
  <w:num w:numId="7">
    <w:abstractNumId w:val="26"/>
  </w:num>
  <w:num w:numId="8">
    <w:abstractNumId w:val="2"/>
  </w:num>
  <w:num w:numId="9">
    <w:abstractNumId w:val="23"/>
  </w:num>
  <w:num w:numId="10">
    <w:abstractNumId w:val="2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0"/>
  </w:num>
  <w:num w:numId="16">
    <w:abstractNumId w:val="29"/>
  </w:num>
  <w:num w:numId="17">
    <w:abstractNumId w:val="7"/>
  </w:num>
  <w:num w:numId="18">
    <w:abstractNumId w:val="11"/>
  </w:num>
  <w:num w:numId="19">
    <w:abstractNumId w:val="15"/>
  </w:num>
  <w:num w:numId="20">
    <w:abstractNumId w:val="8"/>
  </w:num>
  <w:num w:numId="21">
    <w:abstractNumId w:val="30"/>
  </w:num>
  <w:num w:numId="22">
    <w:abstractNumId w:val="18"/>
  </w:num>
  <w:num w:numId="23">
    <w:abstractNumId w:val="4"/>
  </w:num>
  <w:num w:numId="24">
    <w:abstractNumId w:val="13"/>
  </w:num>
  <w:num w:numId="25">
    <w:abstractNumId w:val="12"/>
  </w:num>
  <w:num w:numId="26">
    <w:abstractNumId w:val="3"/>
  </w:num>
  <w:num w:numId="27">
    <w:abstractNumId w:val="28"/>
  </w:num>
  <w:num w:numId="28">
    <w:abstractNumId w:val="27"/>
  </w:num>
  <w:num w:numId="29">
    <w:abstractNumId w:val="24"/>
  </w:num>
  <w:num w:numId="30">
    <w:abstractNumId w:val="16"/>
  </w:num>
  <w:num w:numId="31">
    <w:abstractNumId w:val="22"/>
  </w:num>
  <w:num w:numId="32">
    <w:abstractNumId w:val="1"/>
  </w:num>
  <w:num w:numId="33">
    <w:abstractNumId w:val="1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060974"/>
    <w:rsid w:val="000A1C47"/>
    <w:rsid w:val="000A63BA"/>
    <w:rsid w:val="00104137"/>
    <w:rsid w:val="001522FB"/>
    <w:rsid w:val="00164CA9"/>
    <w:rsid w:val="00180F94"/>
    <w:rsid w:val="001816E4"/>
    <w:rsid w:val="001A27E9"/>
    <w:rsid w:val="001B35D5"/>
    <w:rsid w:val="001C7A9B"/>
    <w:rsid w:val="001D09CC"/>
    <w:rsid w:val="001D0A2F"/>
    <w:rsid w:val="002260D9"/>
    <w:rsid w:val="00254BD0"/>
    <w:rsid w:val="00290B7E"/>
    <w:rsid w:val="002A5F4C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47225"/>
    <w:rsid w:val="003555E9"/>
    <w:rsid w:val="0036571E"/>
    <w:rsid w:val="00365BC2"/>
    <w:rsid w:val="003F54C8"/>
    <w:rsid w:val="004226C4"/>
    <w:rsid w:val="0042285A"/>
    <w:rsid w:val="004359E2"/>
    <w:rsid w:val="004379E7"/>
    <w:rsid w:val="00441BB9"/>
    <w:rsid w:val="00444DB1"/>
    <w:rsid w:val="00454227"/>
    <w:rsid w:val="0047211E"/>
    <w:rsid w:val="00494E74"/>
    <w:rsid w:val="004E7284"/>
    <w:rsid w:val="004F1148"/>
    <w:rsid w:val="004F6BE6"/>
    <w:rsid w:val="00542317"/>
    <w:rsid w:val="005623C1"/>
    <w:rsid w:val="00591C61"/>
    <w:rsid w:val="005A5DBE"/>
    <w:rsid w:val="005B3ED2"/>
    <w:rsid w:val="005C1881"/>
    <w:rsid w:val="006012E2"/>
    <w:rsid w:val="00602D4F"/>
    <w:rsid w:val="00637DE9"/>
    <w:rsid w:val="006575CE"/>
    <w:rsid w:val="00667274"/>
    <w:rsid w:val="00703133"/>
    <w:rsid w:val="00750411"/>
    <w:rsid w:val="00763F39"/>
    <w:rsid w:val="00785A1E"/>
    <w:rsid w:val="00792FFF"/>
    <w:rsid w:val="007D1515"/>
    <w:rsid w:val="008121FA"/>
    <w:rsid w:val="0083467D"/>
    <w:rsid w:val="0085062A"/>
    <w:rsid w:val="008801CF"/>
    <w:rsid w:val="00893E81"/>
    <w:rsid w:val="008E191E"/>
    <w:rsid w:val="00931AE7"/>
    <w:rsid w:val="009705BC"/>
    <w:rsid w:val="00987106"/>
    <w:rsid w:val="00992A01"/>
    <w:rsid w:val="00995D2B"/>
    <w:rsid w:val="009D0F72"/>
    <w:rsid w:val="009D5F6E"/>
    <w:rsid w:val="009D7B5D"/>
    <w:rsid w:val="00A36FE1"/>
    <w:rsid w:val="00A753A4"/>
    <w:rsid w:val="00A96062"/>
    <w:rsid w:val="00AA5109"/>
    <w:rsid w:val="00AC1582"/>
    <w:rsid w:val="00AC74FD"/>
    <w:rsid w:val="00B23443"/>
    <w:rsid w:val="00B37E8A"/>
    <w:rsid w:val="00B7368D"/>
    <w:rsid w:val="00B9108F"/>
    <w:rsid w:val="00B97695"/>
    <w:rsid w:val="00BC39BD"/>
    <w:rsid w:val="00BE509B"/>
    <w:rsid w:val="00C70AC6"/>
    <w:rsid w:val="00C92CB4"/>
    <w:rsid w:val="00CA35B4"/>
    <w:rsid w:val="00CB2FAF"/>
    <w:rsid w:val="00CB35E3"/>
    <w:rsid w:val="00CC0E6D"/>
    <w:rsid w:val="00CC6D6A"/>
    <w:rsid w:val="00D21A23"/>
    <w:rsid w:val="00D510C1"/>
    <w:rsid w:val="00D57110"/>
    <w:rsid w:val="00D6659E"/>
    <w:rsid w:val="00D77ADC"/>
    <w:rsid w:val="00D90037"/>
    <w:rsid w:val="00D917EF"/>
    <w:rsid w:val="00D93595"/>
    <w:rsid w:val="00E01FE7"/>
    <w:rsid w:val="00E1014E"/>
    <w:rsid w:val="00E17D5D"/>
    <w:rsid w:val="00E538CD"/>
    <w:rsid w:val="00EA7B0E"/>
    <w:rsid w:val="00EB421E"/>
    <w:rsid w:val="00EB750B"/>
    <w:rsid w:val="00EC07FA"/>
    <w:rsid w:val="00ED36EC"/>
    <w:rsid w:val="00ED736B"/>
    <w:rsid w:val="00EF0974"/>
    <w:rsid w:val="00F2797E"/>
    <w:rsid w:val="00F577D4"/>
    <w:rsid w:val="00F72681"/>
    <w:rsid w:val="00F84C43"/>
    <w:rsid w:val="00F8540F"/>
    <w:rsid w:val="00FA4310"/>
    <w:rsid w:val="00FA6B36"/>
    <w:rsid w:val="00FB1891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2177C-C582-4C49-93D1-6E4643A2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</w:rPr>
  </w:style>
  <w:style w:type="paragraph" w:styleId="BodyText3">
    <w:name w:val="Body Text 3"/>
    <w:basedOn w:val="Normal"/>
    <w:link w:val="BodyText3Char"/>
    <w:rsid w:val="00D917E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D917EF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6EAC-E24B-4525-A458-1D933E41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DEWI</cp:lastModifiedBy>
  <cp:revision>21</cp:revision>
  <cp:lastPrinted>2020-01-22T01:51:00Z</cp:lastPrinted>
  <dcterms:created xsi:type="dcterms:W3CDTF">2018-02-14T08:28:00Z</dcterms:created>
  <dcterms:modified xsi:type="dcterms:W3CDTF">2020-01-22T01:52:00Z</dcterms:modified>
</cp:coreProperties>
</file>