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C2C5E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0C2C5E">
        <w:rPr>
          <w:rFonts w:ascii="Arial" w:hAnsi="Arial" w:cs="Arial"/>
          <w:b/>
          <w:bCs/>
          <w:sz w:val="28"/>
          <w:szCs w:val="28"/>
          <w:lang w:val="id-ID"/>
        </w:rPr>
        <w:t>9</w:t>
      </w:r>
    </w:p>
    <w:p w:rsidR="008801CF" w:rsidRPr="005623C1" w:rsidRDefault="00EF2EC6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r>
        <w:rPr>
          <w:rFonts w:ascii="Arial" w:hAnsi="Arial" w:cs="Arial"/>
          <w:sz w:val="24"/>
        </w:rPr>
        <w:t xml:space="preserve">ADMINISTRASI </w:t>
      </w:r>
      <w:r w:rsidR="00B913B7">
        <w:rPr>
          <w:rFonts w:ascii="Arial" w:hAnsi="Arial" w:cs="Arial"/>
          <w:sz w:val="24"/>
        </w:rPr>
        <w:t>PERSURATAN</w:t>
      </w:r>
    </w:p>
    <w:p w:rsidR="0047211E" w:rsidRPr="00E041C6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Pengertian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pelaksanaan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instansi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pemerintah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penggunaan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merupakan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akuntabilitas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dipercayakan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bawahan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sebagaimana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tertuang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dokumen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dibuat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disepakati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Cs/>
          <w:sz w:val="24"/>
          <w:szCs w:val="24"/>
        </w:rPr>
        <w:t xml:space="preserve">Hal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terpenting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diperlukan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dalam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adalah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serta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pengungkapan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secara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memadai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terhadap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pengukuran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B21A6B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</w:p>
    <w:p w:rsidR="00AC74FD" w:rsidRPr="00E041C6" w:rsidRDefault="00BE509B" w:rsidP="00FA30D9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terukur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pemberi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7211E" w:rsidRPr="00E041C6">
        <w:rPr>
          <w:rFonts w:ascii="Arial" w:hAnsi="Arial" w:cs="Arial"/>
          <w:bCs/>
          <w:sz w:val="24"/>
          <w:szCs w:val="24"/>
        </w:rPr>
        <w:t>m</w:t>
      </w:r>
      <w:r w:rsidRPr="00E041C6">
        <w:rPr>
          <w:rFonts w:ascii="Arial" w:hAnsi="Arial" w:cs="Arial"/>
          <w:bCs/>
          <w:sz w:val="24"/>
          <w:szCs w:val="24"/>
        </w:rPr>
        <w:t>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seharusnya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dicapai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wujud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pertanggung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jawaban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AC74FD" w:rsidRPr="00E041C6" w:rsidRDefault="00BE509B" w:rsidP="00FA30D9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Sebagai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upaya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perbaikan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berkesinambungan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bagi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penerima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mandat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meningkatkan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di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masa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mendatang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E041C6" w:rsidRDefault="00BE509B" w:rsidP="00FA30D9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041C6">
        <w:rPr>
          <w:rFonts w:ascii="Arial" w:hAnsi="Arial" w:cs="Arial"/>
          <w:b/>
          <w:bCs/>
          <w:sz w:val="24"/>
          <w:szCs w:val="24"/>
        </w:rPr>
        <w:t xml:space="preserve">Format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E041C6" w:rsidRDefault="008801CF" w:rsidP="00FA30D9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Pada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dasarnya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oleh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organisasi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tingkatan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telah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menyusun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. </w:t>
      </w:r>
    </w:p>
    <w:p w:rsidR="008801CF" w:rsidRPr="00E041C6" w:rsidRDefault="008801CF" w:rsidP="00FA30D9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Laporan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disajikan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memuat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informasi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E041C6">
        <w:rPr>
          <w:rFonts w:ascii="Arial" w:hAnsi="Arial" w:cs="Arial"/>
          <w:bCs/>
          <w:sz w:val="24"/>
          <w:szCs w:val="24"/>
        </w:rPr>
        <w:t>tentang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Uraian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Tugas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Pokok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Fungsi</w:t>
      </w:r>
      <w:proofErr w:type="spellEnd"/>
      <w:r w:rsidR="0085062A"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5062A" w:rsidRPr="00E041C6">
        <w:rPr>
          <w:rFonts w:ascii="Arial" w:hAnsi="Arial" w:cs="Arial"/>
          <w:bCs/>
          <w:sz w:val="24"/>
          <w:szCs w:val="24"/>
        </w:rPr>
        <w:t>Jabatan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Default="00EF2EC6" w:rsidP="00FA30D9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lang w:val="id-ID"/>
        </w:rPr>
        <w:t>Peng</w:t>
      </w:r>
      <w:proofErr w:type="spellStart"/>
      <w:r>
        <w:rPr>
          <w:rFonts w:ascii="Arial" w:hAnsi="Arial" w:cs="Arial"/>
          <w:sz w:val="24"/>
        </w:rPr>
        <w:t>administrasi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="00B913B7">
        <w:rPr>
          <w:rFonts w:ascii="Arial" w:hAnsi="Arial" w:cs="Arial"/>
          <w:sz w:val="24"/>
        </w:rPr>
        <w:t>Persuratan</w:t>
      </w:r>
      <w:proofErr w:type="spellEnd"/>
      <w:r w:rsidR="00F84C43" w:rsidRPr="00E041C6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="00CB2FAF" w:rsidRPr="00E041C6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B2FAF" w:rsidRPr="00E041C6">
        <w:rPr>
          <w:rFonts w:ascii="Arial" w:hAnsi="Arial" w:cs="Arial"/>
          <w:color w:val="000000"/>
          <w:sz w:val="24"/>
          <w:szCs w:val="24"/>
        </w:rPr>
        <w:t>t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="00CB2FAF" w:rsidRPr="00E041C6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="00CB2FAF" w:rsidRPr="00E041C6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CB2FAF" w:rsidRPr="00E041C6"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 w:rsidR="00CB2FAF" w:rsidRPr="00E041C6">
        <w:rPr>
          <w:rFonts w:ascii="Arial" w:hAnsi="Arial" w:cs="Arial"/>
          <w:color w:val="000000"/>
          <w:sz w:val="24"/>
          <w:szCs w:val="24"/>
        </w:rPr>
        <w:t>:</w:t>
      </w:r>
    </w:p>
    <w:p w:rsidR="00EF2EC6" w:rsidRPr="00F7325E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Masuk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F7325E" w:rsidRP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Mengagendakan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Masuk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menyerahkan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kepada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F7325E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Menerima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Konsep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Keluar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untuk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diserahkan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kepada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;</w:t>
      </w:r>
    </w:p>
    <w:p w:rsidR="00B913B7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Meregister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Keluar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Times New Roman" w:hAnsi="Arial" w:cs="Arial"/>
          <w:sz w:val="24"/>
          <w:szCs w:val="24"/>
        </w:rPr>
        <w:t>akan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distribusikan</w:t>
      </w:r>
      <w:proofErr w:type="spellEnd"/>
      <w:r>
        <w:rPr>
          <w:rFonts w:ascii="Arial" w:eastAsia="Times New Roman" w:hAnsi="Arial" w:cs="Arial"/>
          <w:sz w:val="24"/>
          <w:szCs w:val="24"/>
        </w:rPr>
        <w:t>;</w:t>
      </w:r>
    </w:p>
    <w:p w:rsidR="00B913B7" w:rsidRPr="00EF2EC6" w:rsidRDefault="00B913B7" w:rsidP="00FA30D9">
      <w:pPr>
        <w:pStyle w:val="ListParagraph"/>
        <w:numPr>
          <w:ilvl w:val="0"/>
          <w:numId w:val="31"/>
        </w:numPr>
        <w:spacing w:after="0" w:line="360" w:lineRule="auto"/>
        <w:ind w:left="1134" w:hanging="425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Mendistribusikan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Surat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Times New Roman" w:hAnsi="Arial" w:cs="Arial"/>
          <w:sz w:val="24"/>
          <w:szCs w:val="24"/>
        </w:rPr>
        <w:t>telah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Times New Roman" w:hAnsi="Arial" w:cs="Arial"/>
          <w:sz w:val="24"/>
          <w:szCs w:val="24"/>
        </w:rPr>
        <w:t>disposisi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oleh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Pimpinan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; </w:t>
      </w:r>
    </w:p>
    <w:p w:rsidR="00EF2EC6" w:rsidRPr="00EF2EC6" w:rsidRDefault="00EF2EC6" w:rsidP="00FA30D9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1134" w:right="6" w:hanging="425"/>
        <w:rPr>
          <w:rFonts w:ascii="Arial" w:hAnsi="Arial" w:cs="Arial"/>
          <w:color w:val="000000"/>
          <w:sz w:val="24"/>
          <w:szCs w:val="24"/>
        </w:rPr>
      </w:pPr>
      <w:proofErr w:type="spellStart"/>
      <w:r w:rsidRPr="00EF2EC6">
        <w:rPr>
          <w:rFonts w:ascii="Arial" w:eastAsia="Times New Roman" w:hAnsi="Arial" w:cs="Arial"/>
          <w:sz w:val="24"/>
          <w:szCs w:val="24"/>
        </w:rPr>
        <w:t>Melaksanakan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tuga</w:t>
      </w:r>
      <w:r w:rsidR="00B913B7">
        <w:rPr>
          <w:rFonts w:ascii="Arial" w:eastAsia="Times New Roman" w:hAnsi="Arial" w:cs="Arial"/>
          <w:sz w:val="24"/>
          <w:szCs w:val="24"/>
        </w:rPr>
        <w:t>s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lain yang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diperintahkan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oleh</w:t>
      </w:r>
      <w:proofErr w:type="spellEnd"/>
      <w:r w:rsidR="00B913B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B913B7">
        <w:rPr>
          <w:rFonts w:ascii="Arial" w:eastAsia="Times New Roman" w:hAnsi="Arial" w:cs="Arial"/>
          <w:sz w:val="24"/>
          <w:szCs w:val="24"/>
        </w:rPr>
        <w:t>P</w:t>
      </w:r>
      <w:r w:rsidRPr="00EF2EC6">
        <w:rPr>
          <w:rFonts w:ascii="Arial" w:eastAsia="Times New Roman" w:hAnsi="Arial" w:cs="Arial"/>
          <w:sz w:val="24"/>
          <w:szCs w:val="24"/>
        </w:rPr>
        <w:t>impinan</w:t>
      </w:r>
      <w:proofErr w:type="spellEnd"/>
      <w:r w:rsidRPr="00EF2EC6">
        <w:rPr>
          <w:rFonts w:ascii="Arial" w:eastAsia="Times New Roman" w:hAnsi="Arial" w:cs="Arial"/>
          <w:sz w:val="24"/>
          <w:szCs w:val="24"/>
        </w:rPr>
        <w:t xml:space="preserve">/ </w:t>
      </w:r>
      <w:proofErr w:type="spellStart"/>
      <w:r w:rsidRPr="00EF2EC6">
        <w:rPr>
          <w:rFonts w:ascii="Arial" w:eastAsia="Times New Roman" w:hAnsi="Arial" w:cs="Arial"/>
          <w:sz w:val="24"/>
          <w:szCs w:val="24"/>
        </w:rPr>
        <w:t>atasan</w:t>
      </w:r>
      <w:proofErr w:type="spellEnd"/>
      <w:r w:rsidR="00B133D8">
        <w:rPr>
          <w:rFonts w:ascii="Arial" w:eastAsia="Times New Roman" w:hAnsi="Arial" w:cs="Arial"/>
          <w:sz w:val="24"/>
          <w:szCs w:val="24"/>
          <w:lang w:val="id-ID"/>
        </w:rPr>
        <w:t>.</w:t>
      </w:r>
    </w:p>
    <w:p w:rsidR="00326EEE" w:rsidRPr="00E041C6" w:rsidRDefault="00326EEE" w:rsidP="00FA30D9">
      <w:pPr>
        <w:tabs>
          <w:tab w:val="left" w:pos="2410"/>
        </w:tabs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s-ES"/>
        </w:rPr>
      </w:pPr>
    </w:p>
    <w:p w:rsidR="004F1148" w:rsidRPr="00E041C6" w:rsidRDefault="00BE509B" w:rsidP="00FA30D9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Perencanaan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Perjanjian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</w:t>
      </w:r>
      <w:r w:rsidR="001658C2">
        <w:rPr>
          <w:rFonts w:ascii="Arial" w:hAnsi="Arial" w:cs="Arial"/>
          <w:bCs/>
          <w:sz w:val="24"/>
          <w:szCs w:val="24"/>
        </w:rPr>
        <w:t xml:space="preserve">Semester </w:t>
      </w:r>
      <w:r w:rsidR="000C2C5E">
        <w:rPr>
          <w:rFonts w:ascii="Arial" w:hAnsi="Arial" w:cs="Arial"/>
          <w:bCs/>
          <w:sz w:val="24"/>
          <w:szCs w:val="24"/>
          <w:lang w:val="id-ID"/>
        </w:rPr>
        <w:t>I</w:t>
      </w:r>
      <w:r w:rsidR="00262185">
        <w:rPr>
          <w:rFonts w:ascii="Arial" w:hAnsi="Arial" w:cs="Arial"/>
          <w:bCs/>
          <w:sz w:val="24"/>
          <w:szCs w:val="24"/>
        </w:rPr>
        <w:t>I</w:t>
      </w:r>
      <w:r w:rsidR="001658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50411" w:rsidRPr="00E041C6">
        <w:rPr>
          <w:rFonts w:ascii="Arial" w:hAnsi="Arial" w:cs="Arial"/>
          <w:bCs/>
          <w:sz w:val="24"/>
          <w:szCs w:val="24"/>
        </w:rPr>
        <w:t>Tahun</w:t>
      </w:r>
      <w:proofErr w:type="spellEnd"/>
      <w:r w:rsidR="00750411" w:rsidRPr="00E041C6">
        <w:rPr>
          <w:rFonts w:ascii="Arial" w:hAnsi="Arial" w:cs="Arial"/>
          <w:bCs/>
          <w:sz w:val="24"/>
          <w:szCs w:val="24"/>
        </w:rPr>
        <w:t xml:space="preserve"> 201</w:t>
      </w:r>
      <w:r w:rsidR="000C2C5E">
        <w:rPr>
          <w:rFonts w:ascii="Arial" w:hAnsi="Arial" w:cs="Arial"/>
          <w:bCs/>
          <w:sz w:val="24"/>
          <w:szCs w:val="24"/>
          <w:lang w:val="id-ID"/>
        </w:rPr>
        <w:t>9</w:t>
      </w:r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8068" w:type="dxa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670"/>
        <w:gridCol w:w="2974"/>
        <w:gridCol w:w="1772"/>
      </w:tblGrid>
      <w:tr w:rsidR="002F31B5" w:rsidRPr="00475BF2" w:rsidTr="00F740F2">
        <w:trPr>
          <w:trHeight w:val="64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475BF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75BF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1B5" w:rsidRPr="00475BF2" w:rsidRDefault="002F31B5" w:rsidP="00FA30D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AE4E4D" w:rsidRPr="00475BF2" w:rsidTr="00F740F2">
        <w:trPr>
          <w:trHeight w:val="71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256932" w:rsidRDefault="00B913B7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E4E4D" w:rsidRPr="00CD1C0B" w:rsidRDefault="00B913B7" w:rsidP="00B913B7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4E4D" w:rsidRPr="00B913B7" w:rsidRDefault="00BC708E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D4A0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  <w:r w:rsidR="00B913B7">
              <w:rPr>
                <w:rFonts w:ascii="Arial" w:hAnsi="Arial" w:cs="Arial"/>
              </w:rPr>
              <w:t xml:space="preserve"> </w:t>
            </w:r>
            <w:proofErr w:type="spellStart"/>
            <w:r w:rsidR="00B913B7">
              <w:rPr>
                <w:rFonts w:ascii="Arial" w:hAnsi="Arial" w:cs="Arial"/>
              </w:rPr>
              <w:t>Surat</w:t>
            </w:r>
            <w:proofErr w:type="spellEnd"/>
          </w:p>
        </w:tc>
      </w:tr>
      <w:tr w:rsidR="00AE4E4D" w:rsidRPr="00475BF2" w:rsidTr="00D06A84">
        <w:trPr>
          <w:trHeight w:val="265"/>
          <w:jc w:val="center"/>
        </w:trPr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475BF2" w:rsidRDefault="00AE4E4D" w:rsidP="00FA30D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0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EF649D" w:rsidRDefault="00AE4E4D" w:rsidP="00FA30D9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74" w:type="dxa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4E4D" w:rsidRPr="00CD1C0B" w:rsidRDefault="00B913B7" w:rsidP="00B913B7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E4D" w:rsidRPr="001658C2" w:rsidRDefault="00BC708E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  <w:r w:rsidR="00DF0D39">
              <w:rPr>
                <w:rFonts w:ascii="Arial" w:hAnsi="Arial" w:cs="Arial"/>
              </w:rPr>
              <w:t xml:space="preserve"> </w:t>
            </w:r>
            <w:proofErr w:type="spellStart"/>
            <w:r w:rsidR="00DF0D39">
              <w:rPr>
                <w:rFonts w:ascii="Arial" w:hAnsi="Arial" w:cs="Arial"/>
              </w:rPr>
              <w:t>Surat</w:t>
            </w:r>
            <w:proofErr w:type="spellEnd"/>
          </w:p>
        </w:tc>
      </w:tr>
    </w:tbl>
    <w:p w:rsidR="004F6BE6" w:rsidRDefault="004F6BE6" w:rsidP="00FA30D9">
      <w:pPr>
        <w:spacing w:after="0" w:line="360" w:lineRule="auto"/>
        <w:ind w:left="720"/>
        <w:rPr>
          <w:rFonts w:ascii="Arial" w:hAnsi="Arial" w:cs="Arial"/>
          <w:bCs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Evaluasi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analisis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kinerja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setiap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sasaran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hasil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program/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kegiatan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; </w:t>
      </w:r>
    </w:p>
    <w:p w:rsidR="00EB421E" w:rsidRPr="00B21A6B" w:rsidRDefault="00EB421E" w:rsidP="00FA30D9">
      <w:pPr>
        <w:spacing w:after="0" w:line="360" w:lineRule="auto"/>
        <w:ind w:left="720"/>
        <w:jc w:val="both"/>
        <w:rPr>
          <w:rFonts w:ascii="Arial" w:hAnsi="Arial" w:cs="Arial"/>
          <w:color w:val="FF0000"/>
          <w:sz w:val="10"/>
          <w:szCs w:val="10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956BB9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Realisasi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8801CF">
              <w:rPr>
                <w:rFonts w:ascii="Arial" w:hAnsi="Arial" w:cs="Arial"/>
                <w:b/>
                <w:bCs/>
              </w:rPr>
              <w:t>Capaian</w:t>
            </w:r>
            <w:proofErr w:type="spellEnd"/>
          </w:p>
          <w:p w:rsidR="00750411" w:rsidRPr="008801CF" w:rsidRDefault="00750411" w:rsidP="00FA30D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B913B7" w:rsidRPr="008801CF" w:rsidTr="00956BB9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3B7" w:rsidRPr="008801CF" w:rsidRDefault="00B913B7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Pr="00256932" w:rsidRDefault="00B913B7" w:rsidP="00FA30D9">
            <w:pPr>
              <w:pStyle w:val="ListParagraph1"/>
              <w:spacing w:after="0"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Tertib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Administrasi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Perkantoran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B7" w:rsidRPr="00B913B7" w:rsidRDefault="00B913B7" w:rsidP="00C85D29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Masuk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  <w:p w:rsidR="00B913B7" w:rsidRPr="00CD1C0B" w:rsidRDefault="00B913B7" w:rsidP="00C85D29">
            <w:pPr>
              <w:pStyle w:val="ListParagraph"/>
              <w:numPr>
                <w:ilvl w:val="0"/>
                <w:numId w:val="32"/>
              </w:numPr>
              <w:spacing w:line="360" w:lineRule="auto"/>
              <w:ind w:left="177" w:hanging="177"/>
              <w:rPr>
                <w:rFonts w:ascii="Arial" w:hAnsi="Arial" w:cs="Arial"/>
                <w:lang w:val="it-IT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diagendakan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BC708E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D4A0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000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B913B7" w:rsidRDefault="00B913B7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:rsidR="00BC708E" w:rsidRDefault="00BC708E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  <w:p w:rsidR="00B913B7" w:rsidRPr="00B913B7" w:rsidRDefault="00BC708E" w:rsidP="00C85D2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700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DF0D39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0D39">
              <w:rPr>
                <w:rFonts w:ascii="Arial" w:hAnsi="Arial" w:cs="Arial"/>
              </w:rPr>
              <w:t>1</w:t>
            </w:r>
            <w:r w:rsidR="007D4A09">
              <w:rPr>
                <w:rFonts w:ascii="Arial" w:hAnsi="Arial" w:cs="Arial"/>
              </w:rPr>
              <w:t>.</w:t>
            </w:r>
            <w:r w:rsidRPr="00DF0D39">
              <w:rPr>
                <w:rFonts w:ascii="Arial" w:hAnsi="Arial" w:cs="Arial"/>
              </w:rPr>
              <w:t>5</w:t>
            </w:r>
            <w:r w:rsidR="007D4A09">
              <w:rPr>
                <w:rFonts w:ascii="Arial" w:hAnsi="Arial" w:cs="Arial"/>
              </w:rPr>
              <w:t>99</w:t>
            </w:r>
            <w:r w:rsidRPr="00DF0D39">
              <w:rPr>
                <w:rFonts w:ascii="Arial" w:hAnsi="Arial" w:cs="Arial"/>
              </w:rPr>
              <w:t xml:space="preserve"> </w:t>
            </w:r>
            <w:proofErr w:type="spellStart"/>
            <w:r w:rsidRPr="00DF0D39">
              <w:rPr>
                <w:rFonts w:ascii="Arial" w:hAnsi="Arial" w:cs="Arial"/>
              </w:rPr>
              <w:t>Surat</w:t>
            </w:r>
            <w:proofErr w:type="spellEnd"/>
          </w:p>
          <w:p w:rsidR="00DF0D39" w:rsidRDefault="00DF0D39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DF0D39" w:rsidRPr="00DF0D39" w:rsidRDefault="00DF0D39" w:rsidP="007D4A0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D4A09">
              <w:rPr>
                <w:rFonts w:ascii="Arial" w:hAnsi="Arial" w:cs="Arial"/>
              </w:rPr>
              <w:t>.148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Surat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3B7" w:rsidRDefault="00620252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159,9 </w:t>
            </w:r>
            <w:r w:rsidR="00B913B7" w:rsidRPr="008801CF">
              <w:rPr>
                <w:rFonts w:ascii="Arial" w:eastAsia="Times New Roman" w:hAnsi="Arial" w:cs="Arial"/>
              </w:rPr>
              <w:t>%</w:t>
            </w:r>
          </w:p>
          <w:p w:rsidR="00DF0D39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DF0D39" w:rsidRDefault="00DF0D39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:rsidR="00DF0D39" w:rsidRPr="008801CF" w:rsidRDefault="00620252" w:rsidP="00FA30D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306,9 </w:t>
            </w:r>
            <w:r w:rsidR="00DF0D39">
              <w:rPr>
                <w:rFonts w:ascii="Arial" w:eastAsia="Times New Roman" w:hAnsi="Arial" w:cs="Arial"/>
              </w:rPr>
              <w:t>%</w:t>
            </w:r>
          </w:p>
        </w:tc>
      </w:tr>
    </w:tbl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C73F0A" w:rsidRPr="00DF0D39" w:rsidRDefault="00E041C6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DF0D39">
        <w:rPr>
          <w:rFonts w:ascii="Arial" w:hAnsi="Arial" w:cs="Arial"/>
          <w:sz w:val="24"/>
          <w:szCs w:val="24"/>
        </w:rPr>
        <w:t>Pada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0D39">
        <w:rPr>
          <w:rFonts w:ascii="Arial" w:hAnsi="Arial" w:cs="Arial"/>
          <w:sz w:val="24"/>
          <w:szCs w:val="24"/>
        </w:rPr>
        <w:t>indikator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0D39">
        <w:rPr>
          <w:rFonts w:ascii="Arial" w:hAnsi="Arial" w:cs="Arial"/>
          <w:sz w:val="24"/>
          <w:szCs w:val="24"/>
        </w:rPr>
        <w:t>sasaran</w:t>
      </w:r>
      <w:proofErr w:type="spellEnd"/>
      <w:r w:rsidRPr="00DF0D39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FB1890" w:rsidRPr="00DF0D39">
        <w:rPr>
          <w:rFonts w:ascii="Arial" w:hAnsi="Arial" w:cs="Arial"/>
          <w:sz w:val="24"/>
          <w:szCs w:val="24"/>
        </w:rPr>
        <w:t>Jumlah</w:t>
      </w:r>
      <w:proofErr w:type="spellEnd"/>
      <w:r w:rsidR="00FB1890"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Masuk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F0D39">
        <w:rPr>
          <w:rFonts w:ascii="Arial" w:hAnsi="Arial" w:cs="Arial"/>
          <w:sz w:val="24"/>
          <w:szCs w:val="24"/>
        </w:rPr>
        <w:t>diagendakan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sebanyak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r w:rsidR="00620252">
        <w:rPr>
          <w:rFonts w:ascii="Arial" w:hAnsi="Arial" w:cs="Arial"/>
          <w:sz w:val="24"/>
          <w:szCs w:val="24"/>
        </w:rPr>
        <w:t>1.000</w:t>
      </w:r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dan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Keluar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F0D39">
        <w:rPr>
          <w:rFonts w:ascii="Arial" w:hAnsi="Arial" w:cs="Arial"/>
          <w:sz w:val="24"/>
          <w:szCs w:val="24"/>
        </w:rPr>
        <w:t>diagendakan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0D39">
        <w:rPr>
          <w:rFonts w:ascii="Arial" w:hAnsi="Arial" w:cs="Arial"/>
          <w:sz w:val="24"/>
          <w:szCs w:val="24"/>
        </w:rPr>
        <w:t>sebanyak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r w:rsidR="00620252">
        <w:rPr>
          <w:rFonts w:ascii="Arial" w:hAnsi="Arial" w:cs="Arial"/>
          <w:sz w:val="24"/>
          <w:szCs w:val="24"/>
        </w:rPr>
        <w:t>7</w:t>
      </w:r>
      <w:r w:rsidR="00DF0D39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DF0D39">
        <w:rPr>
          <w:rFonts w:ascii="Arial" w:hAnsi="Arial" w:cs="Arial"/>
          <w:sz w:val="24"/>
          <w:szCs w:val="24"/>
        </w:rPr>
        <w:t>Surat</w:t>
      </w:r>
      <w:proofErr w:type="spellEnd"/>
      <w:r w:rsidR="00DF0D39">
        <w:rPr>
          <w:rFonts w:ascii="Arial" w:hAnsi="Arial" w:cs="Arial"/>
          <w:sz w:val="24"/>
          <w:szCs w:val="24"/>
        </w:rPr>
        <w:t xml:space="preserve"> </w:t>
      </w:r>
      <w:r w:rsidR="00910DDC" w:rsidRPr="00DF0D39">
        <w:rPr>
          <w:rFonts w:ascii="Arial" w:hAnsi="Arial" w:cs="Arial"/>
          <w:sz w:val="24"/>
          <w:szCs w:val="24"/>
          <w:lang w:val="id-ID"/>
        </w:rPr>
        <w:t xml:space="preserve">yaitu </w:t>
      </w:r>
      <w:proofErr w:type="spellStart"/>
      <w:r w:rsidR="00B243AC">
        <w:rPr>
          <w:rFonts w:ascii="Arial" w:hAnsi="Arial" w:cs="Arial"/>
          <w:sz w:val="24"/>
          <w:szCs w:val="24"/>
        </w:rPr>
        <w:t>sesuai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910DDC" w:rsidRPr="00DF0D39">
        <w:rPr>
          <w:rFonts w:ascii="Arial" w:hAnsi="Arial" w:cs="Arial"/>
          <w:sz w:val="24"/>
          <w:szCs w:val="24"/>
          <w:lang w:val="id-ID"/>
        </w:rPr>
        <w:t>Perjanjian Kinerja Tahun 2019, Rencana Aksi Tahun 2019, Indikator Kinerja Individu Tahun 2019 dan Rencana Kerja Tahunan Tahun 2019</w:t>
      </w:r>
      <w:r w:rsidR="00BB6EE1" w:rsidRPr="00DF0D3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BB6EE1" w:rsidRPr="00DF0D39">
        <w:rPr>
          <w:rFonts w:ascii="Arial" w:hAnsi="Arial" w:cs="Arial"/>
          <w:sz w:val="24"/>
          <w:szCs w:val="24"/>
          <w:lang w:val="id-ID"/>
        </w:rPr>
        <w:t xml:space="preserve">realisasinya </w:t>
      </w:r>
      <w:proofErr w:type="spellStart"/>
      <w:r w:rsidR="00B243AC" w:rsidRPr="00DF0D39">
        <w:rPr>
          <w:rFonts w:ascii="Arial" w:hAnsi="Arial" w:cs="Arial"/>
          <w:sz w:val="24"/>
          <w:szCs w:val="24"/>
        </w:rPr>
        <w:t>Jumlah</w:t>
      </w:r>
      <w:proofErr w:type="spellEnd"/>
      <w:r w:rsidR="00B243AC" w:rsidRPr="00DF0D3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Masuk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243AC">
        <w:rPr>
          <w:rFonts w:ascii="Arial" w:hAnsi="Arial" w:cs="Arial"/>
          <w:sz w:val="24"/>
          <w:szCs w:val="24"/>
        </w:rPr>
        <w:t>diagendakan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sebanyak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1</w:t>
      </w:r>
      <w:r w:rsidR="00620252">
        <w:rPr>
          <w:rFonts w:ascii="Arial" w:hAnsi="Arial" w:cs="Arial"/>
          <w:sz w:val="24"/>
          <w:szCs w:val="24"/>
        </w:rPr>
        <w:t>.</w:t>
      </w:r>
      <w:r w:rsidR="00B243AC">
        <w:rPr>
          <w:rFonts w:ascii="Arial" w:hAnsi="Arial" w:cs="Arial"/>
          <w:sz w:val="24"/>
          <w:szCs w:val="24"/>
        </w:rPr>
        <w:t>5</w:t>
      </w:r>
      <w:r w:rsidR="00620252">
        <w:rPr>
          <w:rFonts w:ascii="Arial" w:hAnsi="Arial" w:cs="Arial"/>
          <w:sz w:val="24"/>
          <w:szCs w:val="24"/>
        </w:rPr>
        <w:t>99</w:t>
      </w:r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243AC">
        <w:rPr>
          <w:rFonts w:ascii="Arial" w:hAnsi="Arial" w:cs="Arial"/>
          <w:sz w:val="24"/>
          <w:szCs w:val="24"/>
        </w:rPr>
        <w:t>capaiannya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  </w:t>
      </w:r>
      <w:r w:rsidR="00620252">
        <w:rPr>
          <w:rFonts w:ascii="Arial" w:hAnsi="Arial" w:cs="Arial"/>
          <w:sz w:val="24"/>
          <w:szCs w:val="24"/>
        </w:rPr>
        <w:t>159</w:t>
      </w:r>
      <w:proofErr w:type="gramStart"/>
      <w:r w:rsidR="00620252">
        <w:rPr>
          <w:rFonts w:ascii="Arial" w:hAnsi="Arial" w:cs="Arial"/>
          <w:sz w:val="24"/>
          <w:szCs w:val="24"/>
        </w:rPr>
        <w:t>,9</w:t>
      </w:r>
      <w:proofErr w:type="gramEnd"/>
      <w:r w:rsidR="00B243AC">
        <w:rPr>
          <w:rFonts w:ascii="Arial" w:hAnsi="Arial" w:cs="Arial"/>
          <w:sz w:val="24"/>
          <w:szCs w:val="24"/>
        </w:rPr>
        <w:t xml:space="preserve"> %)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Keluar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243AC">
        <w:rPr>
          <w:rFonts w:ascii="Arial" w:hAnsi="Arial" w:cs="Arial"/>
          <w:sz w:val="24"/>
          <w:szCs w:val="24"/>
        </w:rPr>
        <w:t>diagendakan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sebanyak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620252">
        <w:rPr>
          <w:rFonts w:ascii="Arial" w:hAnsi="Arial" w:cs="Arial"/>
          <w:sz w:val="24"/>
          <w:szCs w:val="24"/>
        </w:rPr>
        <w:t>2.148</w:t>
      </w:r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r w:rsidR="00BB6EE1" w:rsidRPr="00DF0D39">
        <w:rPr>
          <w:rFonts w:ascii="Arial" w:hAnsi="Arial" w:cs="Arial"/>
          <w:sz w:val="24"/>
          <w:szCs w:val="24"/>
          <w:lang w:val="id-ID"/>
        </w:rPr>
        <w:t>(</w:t>
      </w:r>
      <w:proofErr w:type="spellStart"/>
      <w:r w:rsidR="001872FD" w:rsidRPr="00DF0D39">
        <w:rPr>
          <w:rFonts w:ascii="Arial" w:hAnsi="Arial" w:cs="Arial"/>
          <w:sz w:val="24"/>
          <w:szCs w:val="24"/>
        </w:rPr>
        <w:t>capaiannya</w:t>
      </w:r>
      <w:proofErr w:type="spellEnd"/>
      <w:r w:rsidR="001872FD" w:rsidRPr="00DF0D39">
        <w:rPr>
          <w:rFonts w:ascii="Arial" w:hAnsi="Arial" w:cs="Arial"/>
          <w:sz w:val="24"/>
          <w:szCs w:val="24"/>
        </w:rPr>
        <w:t xml:space="preserve"> </w:t>
      </w:r>
      <w:r w:rsidR="00B243AC">
        <w:rPr>
          <w:rFonts w:ascii="Arial" w:hAnsi="Arial" w:cs="Arial"/>
          <w:sz w:val="24"/>
          <w:szCs w:val="24"/>
        </w:rPr>
        <w:t>3</w:t>
      </w:r>
      <w:r w:rsidR="00620252">
        <w:rPr>
          <w:rFonts w:ascii="Arial" w:hAnsi="Arial" w:cs="Arial"/>
          <w:sz w:val="24"/>
          <w:szCs w:val="24"/>
        </w:rPr>
        <w:t>06</w:t>
      </w:r>
      <w:r w:rsidR="00B243AC">
        <w:rPr>
          <w:rFonts w:ascii="Arial" w:hAnsi="Arial" w:cs="Arial"/>
          <w:sz w:val="24"/>
          <w:szCs w:val="24"/>
        </w:rPr>
        <w:t>,</w:t>
      </w:r>
      <w:r w:rsidR="00620252">
        <w:rPr>
          <w:rFonts w:ascii="Arial" w:hAnsi="Arial" w:cs="Arial"/>
          <w:sz w:val="24"/>
          <w:szCs w:val="24"/>
        </w:rPr>
        <w:t>9</w:t>
      </w:r>
      <w:r w:rsidR="00B243AC">
        <w:rPr>
          <w:rFonts w:ascii="Arial" w:hAnsi="Arial" w:cs="Arial"/>
          <w:sz w:val="24"/>
          <w:szCs w:val="24"/>
        </w:rPr>
        <w:t xml:space="preserve"> </w:t>
      </w:r>
      <w:r w:rsidR="001872FD" w:rsidRPr="00DF0D39">
        <w:rPr>
          <w:rFonts w:ascii="Arial" w:hAnsi="Arial" w:cs="Arial"/>
          <w:sz w:val="24"/>
          <w:szCs w:val="24"/>
        </w:rPr>
        <w:t>%</w:t>
      </w:r>
      <w:r w:rsidR="00BB6EE1" w:rsidRPr="00DF0D39">
        <w:rPr>
          <w:rFonts w:ascii="Arial" w:hAnsi="Arial" w:cs="Arial"/>
          <w:sz w:val="24"/>
          <w:szCs w:val="24"/>
          <w:lang w:val="id-ID"/>
        </w:rPr>
        <w:t>)</w:t>
      </w:r>
      <w:r w:rsidR="00C73F0A" w:rsidRPr="00DF0D39">
        <w:rPr>
          <w:rFonts w:ascii="Arial" w:hAnsi="Arial" w:cs="Arial"/>
          <w:sz w:val="24"/>
          <w:szCs w:val="24"/>
          <w:lang w:val="id-ID"/>
        </w:rPr>
        <w:t>.</w:t>
      </w:r>
    </w:p>
    <w:p w:rsidR="00CA2053" w:rsidRDefault="00C73F0A" w:rsidP="00FA30D9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Hal ini disebabkan karena</w:t>
      </w:r>
      <w:r w:rsidR="001872FD">
        <w:rPr>
          <w:rFonts w:ascii="Arial" w:hAnsi="Arial" w:cs="Arial"/>
          <w:sz w:val="24"/>
          <w:szCs w:val="24"/>
        </w:rPr>
        <w:t xml:space="preserve"> </w:t>
      </w:r>
      <w:r w:rsidR="00B243AC">
        <w:rPr>
          <w:rFonts w:ascii="Arial" w:hAnsi="Arial" w:cs="Arial"/>
          <w:sz w:val="24"/>
          <w:szCs w:val="24"/>
        </w:rPr>
        <w:t xml:space="preserve">volume </w:t>
      </w:r>
      <w:proofErr w:type="spellStart"/>
      <w:r w:rsidR="00B243AC">
        <w:rPr>
          <w:rFonts w:ascii="Arial" w:hAnsi="Arial" w:cs="Arial"/>
          <w:sz w:val="24"/>
          <w:szCs w:val="24"/>
        </w:rPr>
        <w:t>surat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masuk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keluar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terkait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kebutuhan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kedinasan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sangat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banyak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volume </w:t>
      </w:r>
      <w:proofErr w:type="spellStart"/>
      <w:r w:rsidR="00B243AC">
        <w:rPr>
          <w:rFonts w:ascii="Arial" w:hAnsi="Arial" w:cs="Arial"/>
          <w:sz w:val="24"/>
          <w:szCs w:val="24"/>
        </w:rPr>
        <w:t>kerja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pada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Dinas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Pemberdayaan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Masyarakat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dan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Desa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sangat</w:t>
      </w:r>
      <w:proofErr w:type="spellEnd"/>
      <w:r w:rsidR="00B243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3AC">
        <w:rPr>
          <w:rFonts w:ascii="Arial" w:hAnsi="Arial" w:cs="Arial"/>
          <w:sz w:val="24"/>
          <w:szCs w:val="24"/>
        </w:rPr>
        <w:t>padat</w:t>
      </w:r>
      <w:proofErr w:type="spellEnd"/>
      <w:r w:rsidR="00CA2053">
        <w:rPr>
          <w:rFonts w:ascii="Arial" w:hAnsi="Arial" w:cs="Arial"/>
          <w:sz w:val="24"/>
          <w:szCs w:val="24"/>
        </w:rPr>
        <w:t>.</w:t>
      </w:r>
    </w:p>
    <w:p w:rsidR="00FD7575" w:rsidRPr="000F2681" w:rsidRDefault="00FD7575" w:rsidP="00FA30D9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8"/>
        </w:rPr>
      </w:pPr>
    </w:p>
    <w:p w:rsidR="00AC74FD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Lanjut</w:t>
      </w:r>
      <w:proofErr w:type="spellEnd"/>
    </w:p>
    <w:p w:rsidR="001872FD" w:rsidRPr="001872FD" w:rsidRDefault="00B243AC" w:rsidP="00B243AC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Rencana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tindak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lanjut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adalah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meningkatkan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pelayanan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kepada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para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user (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masyarakat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Aparatur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Pemerintahan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Desa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Aparatur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Kecamatan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Personil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OPD di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Lingkungan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Pemkab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Pemprov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color w:val="000000"/>
          <w:sz w:val="24"/>
          <w:szCs w:val="24"/>
        </w:rPr>
        <w:t>Kementerian</w:t>
      </w:r>
      <w:proofErr w:type="spellEnd"/>
      <w:r w:rsidR="00C63DEC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4F1148" w:rsidRPr="000F2681" w:rsidRDefault="004F1148" w:rsidP="00FA30D9">
      <w:pPr>
        <w:spacing w:after="0" w:line="360" w:lineRule="auto"/>
        <w:ind w:left="720"/>
        <w:rPr>
          <w:rFonts w:ascii="Arial" w:hAnsi="Arial" w:cs="Arial"/>
          <w:bCs/>
          <w:sz w:val="12"/>
        </w:rPr>
      </w:pPr>
    </w:p>
    <w:p w:rsidR="008801CF" w:rsidRPr="00E041C6" w:rsidRDefault="00BE509B" w:rsidP="00FA30D9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E041C6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E041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041C6">
        <w:rPr>
          <w:rFonts w:ascii="Arial" w:hAnsi="Arial" w:cs="Arial"/>
          <w:bCs/>
          <w:sz w:val="24"/>
          <w:szCs w:val="24"/>
        </w:rPr>
        <w:t>Langsung</w:t>
      </w:r>
      <w:proofErr w:type="spellEnd"/>
    </w:p>
    <w:p w:rsidR="00A753A4" w:rsidRDefault="00A753A4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FA30D9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334EE5" w:rsidRDefault="00334EE5" w:rsidP="00FA30D9">
      <w:pPr>
        <w:spacing w:after="0" w:line="360" w:lineRule="auto"/>
        <w:ind w:left="426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proofErr w:type="gramStart"/>
      <w:r w:rsidRPr="00E041C6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E4E4D">
        <w:rPr>
          <w:rFonts w:ascii="Arial" w:hAnsi="Arial" w:cs="Arial"/>
          <w:sz w:val="24"/>
          <w:szCs w:val="24"/>
        </w:rPr>
        <w:t>Pengadministrasi</w:t>
      </w:r>
      <w:proofErr w:type="spellEnd"/>
      <w:r w:rsidR="00AE4E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sz w:val="24"/>
          <w:szCs w:val="24"/>
        </w:rPr>
        <w:t>Persuratan</w:t>
      </w:r>
      <w:proofErr w:type="spellEnd"/>
      <w:r w:rsidR="00C63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3DEC">
        <w:rPr>
          <w:rFonts w:ascii="Arial" w:hAnsi="Arial" w:cs="Arial"/>
          <w:sz w:val="24"/>
          <w:szCs w:val="24"/>
        </w:rPr>
        <w:t>pada</w:t>
      </w:r>
      <w:proofErr w:type="spellEnd"/>
      <w:r w:rsidR="00B9108F" w:rsidRPr="00E041C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E041C6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E041C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E041C6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Terima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Kasih</w:t>
      </w:r>
      <w:proofErr w:type="spellEnd"/>
      <w:r w:rsidR="00B9108F" w:rsidRPr="00E041C6">
        <w:rPr>
          <w:rFonts w:ascii="Arial" w:eastAsia="Calibri" w:hAnsi="Arial" w:cs="Arial"/>
          <w:color w:val="000000"/>
          <w:sz w:val="24"/>
          <w:szCs w:val="24"/>
        </w:rPr>
        <w:t>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E041C6" w:rsidTr="00334EE5">
        <w:trPr>
          <w:jc w:val="center"/>
        </w:trPr>
        <w:tc>
          <w:tcPr>
            <w:tcW w:w="4789" w:type="dxa"/>
          </w:tcPr>
          <w:p w:rsidR="00334EE5" w:rsidRPr="00E041C6" w:rsidRDefault="00334EE5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</w:p>
          <w:p w:rsidR="000A5EBC" w:rsidRDefault="000A5EBC" w:rsidP="00FA30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Sub </w:t>
            </w:r>
            <w:proofErr w:type="spellStart"/>
            <w:r w:rsidR="00C63DEC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C63DE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3DEC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C63DE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3DEC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C63DE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3DEC"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30D9" w:rsidRDefault="00FA30D9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A5EBC" w:rsidRPr="00C63DEC" w:rsidRDefault="00973CC4" w:rsidP="00FA30D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DENNY SETYAWAN,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S.Ikom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:rsidR="000A5EBC" w:rsidRPr="00D560F2" w:rsidRDefault="00C63DEC" w:rsidP="00FA30D9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973CC4">
              <w:rPr>
                <w:rFonts w:ascii="Arial" w:hAnsi="Arial" w:cs="Arial"/>
                <w:sz w:val="24"/>
                <w:szCs w:val="24"/>
              </w:rPr>
              <w:t>enata</w:t>
            </w:r>
            <w:proofErr w:type="spellEnd"/>
          </w:p>
          <w:p w:rsidR="00334EE5" w:rsidRPr="00E041C6" w:rsidRDefault="000A5EBC" w:rsidP="00973C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973CC4">
              <w:rPr>
                <w:rFonts w:ascii="Arial" w:hAnsi="Arial" w:cs="Arial"/>
                <w:sz w:val="24"/>
                <w:szCs w:val="24"/>
              </w:rPr>
              <w:t>19851125 200912 1 001</w:t>
            </w:r>
          </w:p>
        </w:tc>
        <w:tc>
          <w:tcPr>
            <w:tcW w:w="4789" w:type="dxa"/>
          </w:tcPr>
          <w:p w:rsidR="00334EE5" w:rsidRPr="000F2681" w:rsidRDefault="00E041C6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E041C6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="00973CC4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973CC4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  <w:p w:rsidR="00C63DEC" w:rsidRPr="00C63DEC" w:rsidRDefault="00C63DEC" w:rsidP="00FA30D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644D57" w:rsidRPr="00E041C6" w:rsidRDefault="00C2720F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lang w:val="id-ID"/>
              </w:rPr>
              <w:t>Peng</w:t>
            </w:r>
            <w:proofErr w:type="spellStart"/>
            <w:r>
              <w:rPr>
                <w:rFonts w:ascii="Arial" w:hAnsi="Arial" w:cs="Arial"/>
                <w:sz w:val="24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C63DEC">
              <w:rPr>
                <w:rFonts w:ascii="Arial" w:hAnsi="Arial" w:cs="Arial"/>
                <w:sz w:val="24"/>
              </w:rPr>
              <w:t>Persuratan</w:t>
            </w:r>
            <w:proofErr w:type="spellEnd"/>
          </w:p>
          <w:p w:rsidR="00FA30D9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FA30D9" w:rsidRPr="00E041C6" w:rsidRDefault="00FA30D9" w:rsidP="00FA30D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334EE5" w:rsidRPr="00E041C6" w:rsidRDefault="00C63DEC" w:rsidP="00FA30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SETYO ABADI</w:t>
            </w:r>
            <w:r w:rsidR="00C2720F" w:rsidRPr="00E041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B421E" w:rsidRPr="00C70AC6" w:rsidRDefault="00EB421E" w:rsidP="00FA30D9">
      <w:pPr>
        <w:spacing w:line="360" w:lineRule="auto"/>
        <w:rPr>
          <w:rFonts w:ascii="Arial" w:hAnsi="Arial" w:cs="Arial"/>
          <w:color w:val="FF0000"/>
        </w:rPr>
      </w:pPr>
    </w:p>
    <w:sectPr w:rsidR="00EB421E" w:rsidRPr="00C70AC6" w:rsidSect="00973CC4">
      <w:pgSz w:w="12242" w:h="18824" w:code="5"/>
      <w:pgMar w:top="993" w:right="76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E977285"/>
    <w:multiLevelType w:val="hybridMultilevel"/>
    <w:tmpl w:val="703E5B8E"/>
    <w:lvl w:ilvl="0" w:tplc="6EE2481C"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641D31"/>
    <w:multiLevelType w:val="hybridMultilevel"/>
    <w:tmpl w:val="2A009A7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B5E08"/>
    <w:multiLevelType w:val="hybridMultilevel"/>
    <w:tmpl w:val="C04006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EE2481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B715684"/>
    <w:multiLevelType w:val="hybridMultilevel"/>
    <w:tmpl w:val="801E7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6"/>
  </w:num>
  <w:num w:numId="6">
    <w:abstractNumId w:val="16"/>
  </w:num>
  <w:num w:numId="7">
    <w:abstractNumId w:val="24"/>
  </w:num>
  <w:num w:numId="8">
    <w:abstractNumId w:val="1"/>
  </w:num>
  <w:num w:numId="9">
    <w:abstractNumId w:val="22"/>
  </w:num>
  <w:num w:numId="10">
    <w:abstractNumId w:val="2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7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28"/>
  </w:num>
  <w:num w:numId="22">
    <w:abstractNumId w:val="17"/>
  </w:num>
  <w:num w:numId="23">
    <w:abstractNumId w:val="4"/>
  </w:num>
  <w:num w:numId="24">
    <w:abstractNumId w:val="14"/>
  </w:num>
  <w:num w:numId="25">
    <w:abstractNumId w:val="12"/>
  </w:num>
  <w:num w:numId="26">
    <w:abstractNumId w:val="3"/>
  </w:num>
  <w:num w:numId="27">
    <w:abstractNumId w:val="26"/>
  </w:num>
  <w:num w:numId="28">
    <w:abstractNumId w:val="25"/>
  </w:num>
  <w:num w:numId="29">
    <w:abstractNumId w:val="13"/>
  </w:num>
  <w:num w:numId="30">
    <w:abstractNumId w:val="19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408CC"/>
    <w:rsid w:val="000A1C47"/>
    <w:rsid w:val="000A5EBC"/>
    <w:rsid w:val="000C2C5E"/>
    <w:rsid w:val="000F2681"/>
    <w:rsid w:val="001658C2"/>
    <w:rsid w:val="00171AB0"/>
    <w:rsid w:val="001872FD"/>
    <w:rsid w:val="001A27E9"/>
    <w:rsid w:val="001C3F94"/>
    <w:rsid w:val="002260D9"/>
    <w:rsid w:val="00262185"/>
    <w:rsid w:val="002818AC"/>
    <w:rsid w:val="002C5FE9"/>
    <w:rsid w:val="002F31B5"/>
    <w:rsid w:val="0031152C"/>
    <w:rsid w:val="00316D50"/>
    <w:rsid w:val="00326EEE"/>
    <w:rsid w:val="0033075C"/>
    <w:rsid w:val="00330D34"/>
    <w:rsid w:val="00334EE5"/>
    <w:rsid w:val="003357B2"/>
    <w:rsid w:val="003555E9"/>
    <w:rsid w:val="003F54C8"/>
    <w:rsid w:val="0042285A"/>
    <w:rsid w:val="0047211E"/>
    <w:rsid w:val="004C4C10"/>
    <w:rsid w:val="004E7284"/>
    <w:rsid w:val="004F1148"/>
    <w:rsid w:val="004F6BE6"/>
    <w:rsid w:val="005623C1"/>
    <w:rsid w:val="005A5DBE"/>
    <w:rsid w:val="005B3ED2"/>
    <w:rsid w:val="005E09DC"/>
    <w:rsid w:val="00620252"/>
    <w:rsid w:val="00637DE9"/>
    <w:rsid w:val="00644D57"/>
    <w:rsid w:val="00667274"/>
    <w:rsid w:val="00703133"/>
    <w:rsid w:val="00742FB4"/>
    <w:rsid w:val="00750411"/>
    <w:rsid w:val="00781830"/>
    <w:rsid w:val="007D2012"/>
    <w:rsid w:val="007D4A09"/>
    <w:rsid w:val="0085062A"/>
    <w:rsid w:val="008801CF"/>
    <w:rsid w:val="00893E81"/>
    <w:rsid w:val="008E191E"/>
    <w:rsid w:val="00910DDC"/>
    <w:rsid w:val="00931AE7"/>
    <w:rsid w:val="00956BB9"/>
    <w:rsid w:val="009705BC"/>
    <w:rsid w:val="00973CC4"/>
    <w:rsid w:val="00987106"/>
    <w:rsid w:val="009D0F72"/>
    <w:rsid w:val="009D5F6E"/>
    <w:rsid w:val="009D7B5D"/>
    <w:rsid w:val="009D7F62"/>
    <w:rsid w:val="00A74D06"/>
    <w:rsid w:val="00A753A4"/>
    <w:rsid w:val="00AA5109"/>
    <w:rsid w:val="00AC74FD"/>
    <w:rsid w:val="00AE4E4D"/>
    <w:rsid w:val="00B133D8"/>
    <w:rsid w:val="00B21A6B"/>
    <w:rsid w:val="00B243AC"/>
    <w:rsid w:val="00B37E8A"/>
    <w:rsid w:val="00B9108F"/>
    <w:rsid w:val="00B913B7"/>
    <w:rsid w:val="00B97695"/>
    <w:rsid w:val="00BB6EE1"/>
    <w:rsid w:val="00BC39BD"/>
    <w:rsid w:val="00BC708E"/>
    <w:rsid w:val="00BE509B"/>
    <w:rsid w:val="00C2720F"/>
    <w:rsid w:val="00C50820"/>
    <w:rsid w:val="00C63DEC"/>
    <w:rsid w:val="00C70AC6"/>
    <w:rsid w:val="00C73F0A"/>
    <w:rsid w:val="00C92CB4"/>
    <w:rsid w:val="00CA2053"/>
    <w:rsid w:val="00CA35B4"/>
    <w:rsid w:val="00CA7FBE"/>
    <w:rsid w:val="00CB2FAF"/>
    <w:rsid w:val="00CC0E6D"/>
    <w:rsid w:val="00D06A84"/>
    <w:rsid w:val="00D21A23"/>
    <w:rsid w:val="00D37EB2"/>
    <w:rsid w:val="00D510C1"/>
    <w:rsid w:val="00D560F2"/>
    <w:rsid w:val="00D57110"/>
    <w:rsid w:val="00DB36DB"/>
    <w:rsid w:val="00DF0D39"/>
    <w:rsid w:val="00E041C6"/>
    <w:rsid w:val="00E1014E"/>
    <w:rsid w:val="00E41A6A"/>
    <w:rsid w:val="00EA7B0E"/>
    <w:rsid w:val="00EB421E"/>
    <w:rsid w:val="00EB750B"/>
    <w:rsid w:val="00ED36EC"/>
    <w:rsid w:val="00EF2EC6"/>
    <w:rsid w:val="00F577D4"/>
    <w:rsid w:val="00F72681"/>
    <w:rsid w:val="00F7325E"/>
    <w:rsid w:val="00F740F2"/>
    <w:rsid w:val="00F84C43"/>
    <w:rsid w:val="00FA30D9"/>
    <w:rsid w:val="00FB1890"/>
    <w:rsid w:val="00FB324B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3813-4AA9-4C68-96F9-D1169515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2020-02-05T02:31:00Z</cp:lastPrinted>
  <dcterms:created xsi:type="dcterms:W3CDTF">2020-02-10T07:51:00Z</dcterms:created>
  <dcterms:modified xsi:type="dcterms:W3CDTF">2020-02-14T04:40:00Z</dcterms:modified>
</cp:coreProperties>
</file>